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8C0" w:rsidRPr="00BA341E" w:rsidRDefault="00A578C0" w:rsidP="00F37715">
      <w:pPr>
        <w:tabs>
          <w:tab w:val="center" w:pos="3969"/>
          <w:tab w:val="right" w:pos="8280"/>
          <w:tab w:val="right" w:pos="9781"/>
        </w:tabs>
        <w:snapToGrid w:val="0"/>
        <w:ind w:left="-2" w:right="-2"/>
        <w:rPr>
          <w:rFonts w:ascii="Arial" w:eastAsia="宋体" w:hAnsi="Arial" w:cs="Times New Roman"/>
          <w:b/>
          <w:kern w:val="0"/>
          <w:sz w:val="22"/>
        </w:rPr>
      </w:pPr>
      <w:r w:rsidRPr="004A06BE">
        <w:rPr>
          <w:rFonts w:ascii="Arial" w:eastAsia="MS Mincho" w:hAnsi="Arial" w:cs="Times New Roman"/>
          <w:b/>
          <w:kern w:val="0"/>
          <w:sz w:val="22"/>
          <w:lang w:val="x-none" w:eastAsia="en-US"/>
        </w:rPr>
        <w:t xml:space="preserve">3GPP TSG RAN WG1 </w:t>
      </w:r>
      <w:r w:rsidRPr="004A06BE">
        <w:rPr>
          <w:rFonts w:ascii="Arial" w:eastAsia="宋体" w:hAnsi="Arial" w:cs="Arial"/>
          <w:b/>
          <w:bCs/>
          <w:kern w:val="0"/>
          <w:sz w:val="22"/>
          <w:lang w:val="en-GB"/>
        </w:rPr>
        <w:t>#</w:t>
      </w:r>
      <w:r w:rsidR="00EF2708">
        <w:rPr>
          <w:rFonts w:ascii="Arial" w:eastAsia="宋体" w:hAnsi="Arial" w:cs="Arial" w:hint="eastAsia"/>
          <w:b/>
          <w:bCs/>
          <w:kern w:val="0"/>
          <w:sz w:val="22"/>
          <w:lang w:val="en-GB"/>
        </w:rPr>
        <w:t>1</w:t>
      </w:r>
      <w:r w:rsidR="00EF2708">
        <w:rPr>
          <w:rFonts w:ascii="Arial" w:eastAsia="宋体" w:hAnsi="Arial" w:cs="Arial"/>
          <w:b/>
          <w:bCs/>
          <w:kern w:val="0"/>
          <w:sz w:val="22"/>
          <w:lang w:val="en-GB"/>
        </w:rPr>
        <w:t>10</w:t>
      </w:r>
      <w:r w:rsidRPr="004A06BE">
        <w:rPr>
          <w:rFonts w:ascii="Arial" w:eastAsia="宋体" w:hAnsi="Arial" w:cs="Arial" w:hint="eastAsia"/>
          <w:b/>
          <w:bCs/>
          <w:kern w:val="0"/>
          <w:sz w:val="22"/>
          <w:lang w:val="en-GB"/>
        </w:rPr>
        <w:t xml:space="preserve">                              </w:t>
      </w:r>
      <w:r w:rsidR="00073FB0">
        <w:rPr>
          <w:rFonts w:ascii="Arial" w:eastAsia="宋体" w:hAnsi="Arial" w:cs="Arial"/>
          <w:b/>
          <w:bCs/>
          <w:kern w:val="0"/>
          <w:sz w:val="22"/>
          <w:lang w:val="en-GB"/>
        </w:rPr>
        <w:t xml:space="preserve">           </w:t>
      </w:r>
      <w:r w:rsidRPr="004A06BE">
        <w:rPr>
          <w:rFonts w:ascii="Arial" w:eastAsia="宋体" w:hAnsi="Arial" w:cs="Arial" w:hint="eastAsia"/>
          <w:b/>
          <w:bCs/>
          <w:kern w:val="0"/>
          <w:sz w:val="22"/>
          <w:lang w:val="en-GB"/>
        </w:rPr>
        <w:t xml:space="preserve">   </w:t>
      </w:r>
      <w:r w:rsidRPr="004A06BE">
        <w:rPr>
          <w:rFonts w:ascii="Arial" w:eastAsia="MS Mincho" w:hAnsi="Arial" w:cs="Times New Roman"/>
          <w:b/>
          <w:kern w:val="0"/>
          <w:sz w:val="22"/>
          <w:lang w:val="x-none" w:eastAsia="en-US"/>
        </w:rPr>
        <w:t>R1-</w:t>
      </w:r>
      <w:r w:rsidR="00996132" w:rsidRPr="00996132">
        <w:t xml:space="preserve"> </w:t>
      </w:r>
      <w:r w:rsidR="00996132" w:rsidRPr="00996132">
        <w:rPr>
          <w:rFonts w:ascii="Arial" w:eastAsia="宋体" w:hAnsi="Arial" w:cs="Times New Roman"/>
          <w:b/>
          <w:kern w:val="0"/>
          <w:sz w:val="22"/>
          <w:lang w:val="x-none"/>
        </w:rPr>
        <w:t>2206108</w:t>
      </w:r>
    </w:p>
    <w:p w:rsidR="00A578C0" w:rsidRPr="004A06BE" w:rsidRDefault="00EF2708" w:rsidP="00A578C0">
      <w:pPr>
        <w:widowControl/>
        <w:tabs>
          <w:tab w:val="center" w:pos="4536"/>
          <w:tab w:val="right" w:pos="9072"/>
        </w:tabs>
        <w:ind w:left="-2"/>
        <w:jc w:val="left"/>
        <w:rPr>
          <w:rFonts w:ascii="Arial" w:eastAsia="宋体" w:hAnsi="Arial" w:cs="Arial"/>
          <w:b/>
          <w:bCs/>
          <w:kern w:val="0"/>
          <w:sz w:val="22"/>
          <w:lang w:val="x-none"/>
        </w:rPr>
      </w:pPr>
      <w:r w:rsidRPr="00EF2708">
        <w:rPr>
          <w:rFonts w:ascii="Arial" w:eastAsia="宋体" w:hAnsi="Arial" w:cs="Arial"/>
          <w:b/>
          <w:bCs/>
          <w:kern w:val="0"/>
          <w:sz w:val="22"/>
          <w:lang w:val="x-none"/>
        </w:rPr>
        <w:t>Toulouse, France, August 22</w:t>
      </w:r>
      <w:r w:rsidRPr="00996132">
        <w:rPr>
          <w:rFonts w:ascii="Arial" w:eastAsia="宋体" w:hAnsi="Arial" w:cs="Arial"/>
          <w:b/>
          <w:bCs/>
          <w:kern w:val="0"/>
          <w:sz w:val="22"/>
          <w:vertAlign w:val="superscript"/>
          <w:lang w:val="x-none"/>
        </w:rPr>
        <w:t>nd</w:t>
      </w:r>
      <w:r w:rsidRPr="00EF2708">
        <w:rPr>
          <w:rFonts w:ascii="Arial" w:eastAsia="宋体" w:hAnsi="Arial" w:cs="Arial"/>
          <w:b/>
          <w:bCs/>
          <w:kern w:val="0"/>
          <w:sz w:val="22"/>
          <w:lang w:val="x-none"/>
        </w:rPr>
        <w:t xml:space="preserve"> – 26</w:t>
      </w:r>
      <w:r w:rsidRPr="00996132">
        <w:rPr>
          <w:rFonts w:ascii="Arial" w:eastAsia="宋体" w:hAnsi="Arial" w:cs="Arial"/>
          <w:b/>
          <w:bCs/>
          <w:kern w:val="0"/>
          <w:sz w:val="22"/>
          <w:vertAlign w:val="superscript"/>
          <w:lang w:val="x-none"/>
        </w:rPr>
        <w:t>th</w:t>
      </w:r>
      <w:r w:rsidRPr="00EF2708">
        <w:rPr>
          <w:rFonts w:ascii="Arial" w:eastAsia="宋体" w:hAnsi="Arial" w:cs="Arial"/>
          <w:b/>
          <w:bCs/>
          <w:kern w:val="0"/>
          <w:sz w:val="22"/>
          <w:lang w:val="x-none"/>
        </w:rPr>
        <w:t>, 2022</w:t>
      </w:r>
    </w:p>
    <w:p w:rsidR="00A578C0" w:rsidRPr="004A06BE" w:rsidRDefault="00A578C0" w:rsidP="00A578C0">
      <w:pPr>
        <w:widowControl/>
        <w:tabs>
          <w:tab w:val="center" w:pos="4536"/>
          <w:tab w:val="right" w:pos="9072"/>
        </w:tabs>
        <w:ind w:left="-2"/>
        <w:jc w:val="left"/>
        <w:rPr>
          <w:rFonts w:ascii="Arial" w:eastAsia="宋体" w:hAnsi="Arial" w:cs="Times New Roman"/>
          <w:b/>
          <w:kern w:val="0"/>
          <w:sz w:val="22"/>
          <w:lang w:val="x-none"/>
        </w:rPr>
      </w:pPr>
    </w:p>
    <w:p w:rsidR="00A578C0" w:rsidRPr="004A06BE" w:rsidRDefault="00A578C0" w:rsidP="00A578C0">
      <w:pPr>
        <w:widowControl/>
        <w:tabs>
          <w:tab w:val="left" w:pos="1800"/>
          <w:tab w:val="right" w:pos="9072"/>
        </w:tabs>
        <w:ind w:left="1798" w:hanging="1800"/>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Source:</w:t>
      </w:r>
      <w:r w:rsidRPr="004A06BE">
        <w:rPr>
          <w:rFonts w:ascii="Arial" w:eastAsia="MS Mincho" w:hAnsi="Arial" w:cs="Times New Roman"/>
          <w:b/>
          <w:kern w:val="0"/>
          <w:sz w:val="22"/>
          <w:lang w:val="x-none" w:eastAsia="en-US"/>
        </w:rPr>
        <w:tab/>
      </w:r>
      <w:r w:rsidR="00467FCA">
        <w:rPr>
          <w:rFonts w:ascii="Arial" w:eastAsia="宋体" w:hAnsi="Arial" w:cs="Times New Roman"/>
          <w:b/>
          <w:kern w:val="0"/>
          <w:sz w:val="22"/>
          <w:lang w:val="x-none"/>
        </w:rPr>
        <w:t>New H3C</w:t>
      </w:r>
    </w:p>
    <w:p w:rsidR="00A578C0" w:rsidRPr="00164469" w:rsidRDefault="00A578C0" w:rsidP="003F3BD9">
      <w:pPr>
        <w:widowControl/>
        <w:tabs>
          <w:tab w:val="left" w:pos="1800"/>
          <w:tab w:val="right" w:pos="9072"/>
        </w:tabs>
        <w:ind w:left="1798" w:hanging="1800"/>
        <w:jc w:val="left"/>
        <w:rPr>
          <w:rFonts w:ascii="Arial" w:eastAsia="宋体" w:hAnsi="Arial" w:cs="Times New Roman"/>
          <w:b/>
          <w:kern w:val="0"/>
          <w:sz w:val="22"/>
        </w:rPr>
      </w:pPr>
      <w:r w:rsidRPr="004A06BE">
        <w:rPr>
          <w:rFonts w:ascii="Arial" w:eastAsia="MS Mincho" w:hAnsi="Arial" w:cs="Times New Roman"/>
          <w:b/>
          <w:kern w:val="0"/>
          <w:sz w:val="22"/>
          <w:lang w:val="x-none" w:eastAsia="en-US"/>
        </w:rPr>
        <w:t>Title:</w:t>
      </w:r>
      <w:bookmarkStart w:id="0" w:name="Title"/>
      <w:bookmarkEnd w:id="0"/>
      <w:r w:rsidRPr="004A06BE">
        <w:rPr>
          <w:rFonts w:ascii="Arial" w:eastAsia="MS Mincho" w:hAnsi="Arial" w:cs="Times New Roman"/>
          <w:b/>
          <w:kern w:val="0"/>
          <w:sz w:val="22"/>
          <w:lang w:val="x-none" w:eastAsia="en-US"/>
        </w:rPr>
        <w:tab/>
      </w:r>
      <w:bookmarkStart w:id="1" w:name="_GoBack"/>
      <w:r w:rsidR="00164469" w:rsidRPr="00164469">
        <w:rPr>
          <w:rFonts w:ascii="Arial" w:eastAsia="MS Mincho" w:hAnsi="Arial" w:hint="eastAsia"/>
          <w:b/>
          <w:sz w:val="22"/>
          <w:lang w:val="x-none"/>
        </w:rPr>
        <w:t>Discussion</w:t>
      </w:r>
      <w:r w:rsidR="00761B07" w:rsidRPr="00761B07">
        <w:rPr>
          <w:rFonts w:ascii="Arial" w:eastAsia="MS Mincho" w:hAnsi="Arial"/>
          <w:b/>
          <w:sz w:val="22"/>
          <w:lang w:val="x-none"/>
        </w:rPr>
        <w:t xml:space="preserve"> for </w:t>
      </w:r>
      <w:r w:rsidR="00164469" w:rsidRPr="00164469">
        <w:rPr>
          <w:rFonts w:ascii="Arial" w:eastAsia="MS Mincho" w:hAnsi="Arial" w:hint="eastAsia"/>
          <w:b/>
          <w:sz w:val="22"/>
          <w:lang w:val="x-none"/>
        </w:rPr>
        <w:t>s</w:t>
      </w:r>
      <w:r w:rsidR="00164469" w:rsidRPr="00164469">
        <w:rPr>
          <w:rFonts w:ascii="Arial" w:eastAsia="MS Mincho" w:hAnsi="Arial"/>
          <w:b/>
          <w:sz w:val="22"/>
          <w:lang w:val="x-none"/>
        </w:rPr>
        <w:t>ubband non-overlapping full duplex</w:t>
      </w:r>
      <w:bookmarkEnd w:id="1"/>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Agenda Item:</w:t>
      </w:r>
      <w:bookmarkStart w:id="2" w:name="Source"/>
      <w:bookmarkEnd w:id="2"/>
      <w:r w:rsidRPr="004A06BE">
        <w:rPr>
          <w:rFonts w:ascii="Arial" w:eastAsia="MS Mincho" w:hAnsi="Arial" w:cs="Times New Roman"/>
          <w:b/>
          <w:kern w:val="0"/>
          <w:sz w:val="22"/>
          <w:lang w:val="x-none" w:eastAsia="en-US"/>
        </w:rPr>
        <w:tab/>
      </w:r>
      <w:r w:rsidR="00164469">
        <w:rPr>
          <w:rFonts w:ascii="Arial" w:eastAsia="宋体" w:hAnsi="Arial" w:cs="Times New Roman"/>
          <w:b/>
          <w:kern w:val="0"/>
          <w:sz w:val="22"/>
          <w:lang w:val="x-none"/>
        </w:rPr>
        <w:t>9.3.2</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Document for:</w:t>
      </w:r>
      <w:r w:rsidRPr="004A06BE">
        <w:rPr>
          <w:rFonts w:ascii="Arial" w:eastAsia="MS Mincho" w:hAnsi="Arial" w:cs="Times New Roman"/>
          <w:b/>
          <w:kern w:val="0"/>
          <w:sz w:val="22"/>
          <w:lang w:val="x-none" w:eastAsia="en-US"/>
        </w:rPr>
        <w:tab/>
      </w:r>
      <w:bookmarkStart w:id="3" w:name="DocumentFor"/>
      <w:bookmarkEnd w:id="3"/>
      <w:r w:rsidRPr="004A06BE">
        <w:rPr>
          <w:rFonts w:ascii="Arial" w:eastAsia="MS Mincho" w:hAnsi="Arial" w:cs="Times New Roman"/>
          <w:b/>
          <w:kern w:val="0"/>
          <w:sz w:val="22"/>
          <w:lang w:val="x-none" w:eastAsia="en-US"/>
        </w:rPr>
        <w:t>Discussio</w:t>
      </w:r>
      <w:r w:rsidRPr="004A06BE">
        <w:rPr>
          <w:rFonts w:ascii="Arial" w:eastAsia="宋体" w:hAnsi="Arial" w:cs="Times New Roman"/>
          <w:b/>
          <w:kern w:val="0"/>
          <w:sz w:val="22"/>
          <w:lang w:val="x-none"/>
        </w:rPr>
        <w:t>n</w:t>
      </w:r>
      <w:r w:rsidRPr="004A06BE">
        <w:rPr>
          <w:rFonts w:ascii="Arial" w:eastAsia="宋体" w:hAnsi="Arial" w:cs="Times New Roman" w:hint="eastAsia"/>
          <w:b/>
          <w:kern w:val="0"/>
          <w:sz w:val="22"/>
          <w:lang w:val="x-none"/>
        </w:rPr>
        <w:t xml:space="preserve"> and Decision</w:t>
      </w:r>
    </w:p>
    <w:p w:rsidR="00A578C0" w:rsidRPr="004A06BE"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rsidR="00A578C0" w:rsidRPr="004A06BE" w:rsidRDefault="00A578C0" w:rsidP="00481074">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bookmarkStart w:id="4" w:name="_Ref521334010"/>
      <w:r w:rsidRPr="004A06BE">
        <w:rPr>
          <w:rFonts w:ascii="Arial" w:eastAsia="宋体" w:hAnsi="Arial" w:cs="Times New Roman"/>
          <w:b/>
          <w:kern w:val="32"/>
          <w:sz w:val="28"/>
          <w:szCs w:val="20"/>
          <w:lang w:val="x-none" w:eastAsia="x-none"/>
        </w:rPr>
        <w:t>Introduction</w:t>
      </w:r>
      <w:bookmarkEnd w:id="4"/>
    </w:p>
    <w:p w:rsidR="00857968" w:rsidRDefault="00EF2708" w:rsidP="00577C28">
      <w:pPr>
        <w:spacing w:beforeLines="50" w:before="120"/>
        <w:jc w:val="left"/>
        <w:rPr>
          <w:rFonts w:ascii="Times New Roman" w:eastAsia="宋体" w:hAnsi="Times New Roman" w:cs="Times New Roman"/>
          <w:sz w:val="20"/>
          <w:szCs w:val="20"/>
        </w:rPr>
      </w:pPr>
      <w:r w:rsidRPr="004A06BE">
        <w:rPr>
          <w:rFonts w:ascii="Times New Roman" w:eastAsia="宋体" w:hAnsi="Times New Roman" w:cs="Times New Roman"/>
          <w:sz w:val="20"/>
          <w:szCs w:val="20"/>
        </w:rPr>
        <w:t>In the</w:t>
      </w:r>
      <w:r w:rsidRPr="004A06BE">
        <w:rPr>
          <w:rFonts w:ascii="Times New Roman" w:hAnsi="Times New Roman" w:cs="Times New Roman"/>
          <w:sz w:val="20"/>
          <w:szCs w:val="20"/>
        </w:rPr>
        <w:t xml:space="preserve"> RAN1 #10</w:t>
      </w:r>
      <w:r>
        <w:rPr>
          <w:rFonts w:ascii="Times New Roman" w:hAnsi="Times New Roman" w:cs="Times New Roman"/>
          <w:sz w:val="20"/>
          <w:szCs w:val="20"/>
        </w:rPr>
        <w:t>9</w:t>
      </w:r>
      <w:r w:rsidRPr="004A06BE">
        <w:rPr>
          <w:rFonts w:ascii="Times New Roman" w:hAnsi="Times New Roman" w:cs="Times New Roman"/>
          <w:sz w:val="20"/>
          <w:szCs w:val="20"/>
        </w:rPr>
        <w:t xml:space="preserve">-e meeting, </w:t>
      </w:r>
      <w:r w:rsidRPr="00EF2708">
        <w:rPr>
          <w:rFonts w:ascii="Times New Roman" w:hAnsi="Times New Roman" w:cs="Times New Roman"/>
          <w:sz w:val="20"/>
          <w:szCs w:val="20"/>
          <w:lang w:eastAsia="fi-FI"/>
        </w:rPr>
        <w:t>subband non-overlapping full duplex</w:t>
      </w:r>
      <w:r w:rsidRPr="00761B07">
        <w:rPr>
          <w:rFonts w:ascii="Times New Roman" w:hAnsi="Times New Roman" w:cs="Times New Roman"/>
          <w:sz w:val="20"/>
          <w:szCs w:val="20"/>
          <w:lang w:eastAsia="fi-FI"/>
        </w:rPr>
        <w:t xml:space="preserve"> </w:t>
      </w:r>
      <w:r>
        <w:rPr>
          <w:rFonts w:ascii="Times New Roman" w:eastAsia="宋体" w:hAnsi="Times New Roman" w:cs="Times New Roman"/>
          <w:sz w:val="20"/>
          <w:szCs w:val="20"/>
        </w:rPr>
        <w:t>in Rel.18</w:t>
      </w:r>
      <w:r w:rsidRPr="004A06BE">
        <w:rPr>
          <w:rFonts w:ascii="Times New Roman" w:eastAsia="宋体" w:hAnsi="Times New Roman" w:cs="Times New Roman"/>
          <w:sz w:val="20"/>
          <w:szCs w:val="20"/>
        </w:rPr>
        <w:t xml:space="preserve"> </w:t>
      </w:r>
      <w:r w:rsidRPr="00EF2708">
        <w:rPr>
          <w:rFonts w:ascii="Times New Roman" w:eastAsia="宋体" w:hAnsi="Times New Roman" w:cs="Times New Roman"/>
          <w:sz w:val="20"/>
          <w:szCs w:val="20"/>
        </w:rPr>
        <w:t xml:space="preserve">evolution of NR duplex operation </w:t>
      </w:r>
      <w:r>
        <w:rPr>
          <w:rFonts w:ascii="Times New Roman" w:hAnsi="Times New Roman" w:cs="Times New Roman"/>
          <w:sz w:val="20"/>
          <w:szCs w:val="20"/>
        </w:rPr>
        <w:t>was</w:t>
      </w:r>
      <w:r w:rsidRPr="004A06BE">
        <w:rPr>
          <w:rFonts w:ascii="Times New Roman" w:hAnsi="Times New Roman" w:cs="Times New Roman"/>
          <w:sz w:val="20"/>
          <w:szCs w:val="20"/>
        </w:rPr>
        <w:t xml:space="preserve"> discussed. Some</w:t>
      </w:r>
      <w:r w:rsidRPr="004A06BE">
        <w:rPr>
          <w:rFonts w:ascii="Times New Roman" w:eastAsia="宋体" w:hAnsi="Times New Roman" w:cs="Times New Roman"/>
          <w:sz w:val="20"/>
          <w:szCs w:val="20"/>
        </w:rPr>
        <w:t xml:space="preserve"> agreements were </w:t>
      </w:r>
      <w:r>
        <w:rPr>
          <w:rFonts w:ascii="Times New Roman" w:eastAsia="宋体" w:hAnsi="Times New Roman" w:cs="Times New Roman"/>
          <w:sz w:val="20"/>
          <w:szCs w:val="20"/>
        </w:rPr>
        <w:t>made as below [1]</w:t>
      </w:r>
      <w:r w:rsidR="00F0051C" w:rsidRPr="004A06BE">
        <w:rPr>
          <w:rFonts w:ascii="Times New Roman" w:eastAsia="宋体" w:hAnsi="Times New Roman" w:cs="Times New Roman"/>
          <w:sz w:val="20"/>
          <w:szCs w:val="20"/>
        </w:rPr>
        <w:t>.</w:t>
      </w:r>
    </w:p>
    <w:p w:rsidR="00F6252F" w:rsidRDefault="00F6252F">
      <w:pPr>
        <w:widowControl/>
        <w:jc w:val="left"/>
        <w:rPr>
          <w:rFonts w:ascii="Times" w:eastAsia="Batang" w:hAnsi="Times" w:cs="Times New Roman"/>
          <w:kern w:val="0"/>
          <w:sz w:val="20"/>
          <w:szCs w:val="24"/>
          <w:highlight w:val="green"/>
          <w:lang w:val="en-GB" w:eastAsia="ko-KR"/>
        </w:rPr>
      </w:pPr>
    </w:p>
    <w:p w:rsidR="00F6252F" w:rsidRPr="00F6252F" w:rsidRDefault="00F6252F">
      <w:pPr>
        <w:widowControl/>
        <w:jc w:val="left"/>
        <w:rPr>
          <w:rFonts w:ascii="Times" w:eastAsia="Batang" w:hAnsi="Times" w:cs="Times New Roman"/>
          <w:kern w:val="0"/>
          <w:sz w:val="20"/>
          <w:szCs w:val="24"/>
          <w:highlight w:val="green"/>
          <w:lang w:val="en-GB" w:eastAsia="ko-KR"/>
        </w:rPr>
      </w:pPr>
      <w:r w:rsidRPr="00F6252F">
        <w:rPr>
          <w:rFonts w:ascii="Times" w:eastAsia="Batang" w:hAnsi="Times" w:cs="Times New Roman"/>
          <w:kern w:val="0"/>
          <w:sz w:val="20"/>
          <w:szCs w:val="24"/>
          <w:highlight w:val="green"/>
          <w:lang w:val="en-GB" w:eastAsia="ko-KR"/>
        </w:rPr>
        <w:t>Agreement</w:t>
      </w:r>
    </w:p>
    <w:p w:rsidR="00F6252F" w:rsidRPr="00F6252F" w:rsidRDefault="00F6252F">
      <w:pPr>
        <w:widowControl/>
        <w:jc w:val="left"/>
        <w:rPr>
          <w:rFonts w:ascii="Times" w:eastAsia="Batang" w:hAnsi="Times" w:cs="Times New Roman"/>
          <w:kern w:val="0"/>
          <w:sz w:val="20"/>
          <w:szCs w:val="24"/>
          <w:lang w:val="en-GB" w:eastAsia="ko-KR"/>
        </w:rPr>
      </w:pPr>
      <w:r w:rsidRPr="00F6252F">
        <w:rPr>
          <w:rFonts w:ascii="Times" w:eastAsia="Batang" w:hAnsi="Times" w:cs="Times New Roman"/>
          <w:kern w:val="0"/>
          <w:sz w:val="20"/>
          <w:szCs w:val="24"/>
          <w:lang w:val="en-GB" w:eastAsia="ko-KR"/>
        </w:rPr>
        <w:t>Study whether/how to inform the UE of the time and/or frequency location of subbands that gNB would use for SBFD operation.</w:t>
      </w:r>
    </w:p>
    <w:p w:rsidR="00F6252F" w:rsidRPr="00F6252F" w:rsidRDefault="00F6252F">
      <w:pPr>
        <w:widowControl/>
        <w:jc w:val="left"/>
        <w:rPr>
          <w:rFonts w:ascii="Times" w:eastAsia="Batang" w:hAnsi="Times" w:cs="Times New Roman"/>
          <w:kern w:val="0"/>
          <w:sz w:val="20"/>
          <w:szCs w:val="24"/>
          <w:lang w:val="en-GB" w:eastAsia="ko-KR"/>
        </w:rPr>
      </w:pPr>
    </w:p>
    <w:p w:rsidR="00F6252F" w:rsidRPr="00F6252F" w:rsidRDefault="00F6252F">
      <w:pPr>
        <w:widowControl/>
        <w:jc w:val="left"/>
        <w:rPr>
          <w:rFonts w:ascii="Times" w:eastAsia="Batang" w:hAnsi="Times" w:cs="Times New Roman"/>
          <w:kern w:val="0"/>
          <w:sz w:val="20"/>
          <w:szCs w:val="24"/>
          <w:highlight w:val="green"/>
          <w:lang w:val="en-GB" w:eastAsia="ko-KR"/>
        </w:rPr>
      </w:pPr>
      <w:r w:rsidRPr="00F6252F">
        <w:rPr>
          <w:rFonts w:ascii="Times" w:eastAsia="Batang" w:hAnsi="Times" w:cs="Times New Roman"/>
          <w:kern w:val="0"/>
          <w:sz w:val="20"/>
          <w:szCs w:val="24"/>
          <w:highlight w:val="green"/>
          <w:lang w:val="en-GB" w:eastAsia="ko-KR"/>
        </w:rPr>
        <w:t>Agreement</w:t>
      </w:r>
    </w:p>
    <w:p w:rsidR="00F6252F" w:rsidRDefault="00F6252F">
      <w:pPr>
        <w:widowControl/>
        <w:jc w:val="left"/>
        <w:rPr>
          <w:rFonts w:ascii="Times" w:eastAsia="Batang" w:hAnsi="Times" w:cs="Times New Roman"/>
          <w:kern w:val="0"/>
          <w:sz w:val="20"/>
          <w:szCs w:val="24"/>
          <w:lang w:val="en-GB" w:eastAsia="ko-KR"/>
        </w:rPr>
      </w:pPr>
      <w:r w:rsidRPr="00F6252F">
        <w:rPr>
          <w:rFonts w:ascii="Times" w:eastAsia="Batang" w:hAnsi="Times" w:cs="Times New Roman"/>
          <w:kern w:val="0"/>
          <w:sz w:val="20"/>
          <w:szCs w:val="24"/>
          <w:lang w:val="en-GB" w:eastAsia="ko-KR"/>
        </w:rPr>
        <w:t>Study the impact/potential enhancements of resource allocation in symbols with subbands that gNB would use for SBFD operation.</w:t>
      </w:r>
    </w:p>
    <w:p w:rsidR="00F6252F" w:rsidRDefault="00F6252F">
      <w:pPr>
        <w:widowControl/>
        <w:jc w:val="left"/>
        <w:rPr>
          <w:rFonts w:ascii="Times" w:eastAsia="Batang" w:hAnsi="Times" w:cs="Times New Roman"/>
          <w:kern w:val="0"/>
          <w:sz w:val="20"/>
          <w:szCs w:val="24"/>
          <w:highlight w:val="green"/>
          <w:lang w:val="en-GB" w:eastAsia="ko-KR"/>
        </w:rPr>
      </w:pPr>
    </w:p>
    <w:p w:rsidR="00F6252F" w:rsidRPr="00F6252F" w:rsidRDefault="00F6252F">
      <w:pPr>
        <w:widowControl/>
        <w:jc w:val="left"/>
        <w:rPr>
          <w:rFonts w:ascii="Times" w:eastAsia="Batang" w:hAnsi="Times" w:cs="Times New Roman"/>
          <w:kern w:val="0"/>
          <w:sz w:val="20"/>
          <w:szCs w:val="24"/>
          <w:highlight w:val="green"/>
          <w:lang w:val="en-GB" w:eastAsia="ko-KR"/>
        </w:rPr>
      </w:pPr>
      <w:r w:rsidRPr="00F6252F">
        <w:rPr>
          <w:rFonts w:ascii="Times" w:eastAsia="Batang" w:hAnsi="Times" w:cs="Times New Roman"/>
          <w:kern w:val="0"/>
          <w:sz w:val="20"/>
          <w:szCs w:val="24"/>
          <w:highlight w:val="green"/>
          <w:lang w:val="en-GB" w:eastAsia="ko-KR"/>
        </w:rPr>
        <w:t>Agreement</w:t>
      </w:r>
    </w:p>
    <w:p w:rsidR="00F6252F" w:rsidRDefault="00F6252F">
      <w:pPr>
        <w:widowControl/>
        <w:jc w:val="left"/>
        <w:rPr>
          <w:rFonts w:ascii="Times" w:eastAsia="Batang" w:hAnsi="Times" w:cs="Times New Roman"/>
          <w:kern w:val="0"/>
          <w:sz w:val="20"/>
          <w:szCs w:val="24"/>
          <w:lang w:eastAsia="ko-KR"/>
        </w:rPr>
      </w:pPr>
      <w:r w:rsidRPr="00F6252F">
        <w:rPr>
          <w:rFonts w:ascii="Times" w:eastAsia="Batang" w:hAnsi="Times" w:cs="Times New Roman"/>
          <w:kern w:val="0"/>
          <w:sz w:val="20"/>
          <w:szCs w:val="24"/>
          <w:lang w:eastAsia="ko-KR"/>
        </w:rPr>
        <w:t>At least study SBFD operation within a TDD carrier.</w:t>
      </w:r>
    </w:p>
    <w:p w:rsidR="00F6252F" w:rsidRPr="00F6252F" w:rsidRDefault="00F6252F">
      <w:pPr>
        <w:widowControl/>
        <w:jc w:val="left"/>
        <w:rPr>
          <w:rFonts w:ascii="Times" w:eastAsia="Batang" w:hAnsi="Times" w:cs="Times New Roman"/>
          <w:kern w:val="0"/>
          <w:sz w:val="20"/>
          <w:szCs w:val="24"/>
          <w:lang w:eastAsia="ko-KR"/>
        </w:rPr>
      </w:pPr>
    </w:p>
    <w:p w:rsidR="00F6252F" w:rsidRPr="00F6252F" w:rsidRDefault="00F6252F" w:rsidP="00577C28">
      <w:pPr>
        <w:spacing w:beforeLines="50" w:before="120"/>
        <w:jc w:val="left"/>
        <w:rPr>
          <w:rFonts w:ascii="Times New Roman" w:eastAsia="宋体" w:hAnsi="Times New Roman" w:cs="Times New Roman"/>
          <w:sz w:val="20"/>
          <w:szCs w:val="20"/>
        </w:rPr>
      </w:pPr>
      <w:r w:rsidRPr="00F6252F">
        <w:rPr>
          <w:rFonts w:ascii="Times New Roman" w:eastAsia="宋体" w:hAnsi="Times New Roman" w:cs="Times New Roman"/>
          <w:sz w:val="20"/>
          <w:szCs w:val="20"/>
        </w:rPr>
        <w:t>Conclusion</w:t>
      </w:r>
    </w:p>
    <w:p w:rsidR="00F6252F" w:rsidRPr="00F6252F" w:rsidRDefault="00F6252F" w:rsidP="00577C28">
      <w:pPr>
        <w:spacing w:beforeLines="50" w:before="120"/>
        <w:jc w:val="left"/>
        <w:rPr>
          <w:rFonts w:ascii="Times New Roman" w:eastAsia="宋体" w:hAnsi="Times New Roman" w:cs="Times New Roman"/>
          <w:sz w:val="20"/>
          <w:szCs w:val="20"/>
        </w:rPr>
      </w:pPr>
      <w:r w:rsidRPr="00F6252F">
        <w:rPr>
          <w:rFonts w:ascii="Times New Roman" w:eastAsia="宋体" w:hAnsi="Times New Roman" w:cs="Times New Roman"/>
          <w:sz w:val="20"/>
          <w:szCs w:val="20"/>
        </w:rPr>
        <w:t xml:space="preserve">For discussion purpose only, SBFD symbol is defined as symbol with subbands that gNB would use for SBFD operation. </w:t>
      </w:r>
    </w:p>
    <w:p w:rsidR="00F6252F" w:rsidRPr="00F6252F" w:rsidRDefault="00F6252F" w:rsidP="00577C28">
      <w:pPr>
        <w:spacing w:beforeLines="50" w:before="120"/>
        <w:jc w:val="left"/>
        <w:rPr>
          <w:rFonts w:ascii="Times New Roman" w:eastAsia="宋体" w:hAnsi="Times New Roman" w:cs="Times New Roman"/>
          <w:sz w:val="20"/>
          <w:szCs w:val="20"/>
        </w:rPr>
      </w:pPr>
    </w:p>
    <w:p w:rsidR="00F6252F" w:rsidRPr="00F6252F" w:rsidRDefault="00F6252F" w:rsidP="00577C28">
      <w:pPr>
        <w:spacing w:beforeLines="50" w:before="120"/>
        <w:jc w:val="left"/>
        <w:rPr>
          <w:rFonts w:ascii="Times New Roman" w:eastAsia="宋体" w:hAnsi="Times New Roman" w:cs="Times New Roman"/>
          <w:sz w:val="20"/>
          <w:szCs w:val="20"/>
        </w:rPr>
      </w:pPr>
      <w:r w:rsidRPr="00F6252F">
        <w:rPr>
          <w:rFonts w:ascii="Times New Roman" w:eastAsia="宋体" w:hAnsi="Times New Roman" w:cs="Times New Roman"/>
          <w:sz w:val="20"/>
          <w:szCs w:val="20"/>
        </w:rPr>
        <w:t>Conclusion</w:t>
      </w:r>
    </w:p>
    <w:p w:rsidR="00F6252F" w:rsidRDefault="00F6252F" w:rsidP="00577C28">
      <w:pPr>
        <w:spacing w:beforeLines="50" w:before="120"/>
        <w:jc w:val="left"/>
        <w:rPr>
          <w:rFonts w:ascii="Times New Roman" w:eastAsia="宋体" w:hAnsi="Times New Roman" w:cs="Times New Roman"/>
          <w:sz w:val="20"/>
          <w:szCs w:val="20"/>
        </w:rPr>
      </w:pPr>
      <w:r w:rsidRPr="00F6252F">
        <w:rPr>
          <w:rFonts w:ascii="Times New Roman" w:eastAsia="宋体" w:hAnsi="Times New Roman" w:cs="Times New Roman"/>
          <w:sz w:val="20"/>
          <w:szCs w:val="20"/>
        </w:rPr>
        <w:t>For discussion purpose, for SBFD operation within a TDD carrier, a SBFD subband consists of 1 RB or a set of consecutive RBs for the same transmission direction.</w:t>
      </w:r>
    </w:p>
    <w:p w:rsidR="00F6252F" w:rsidRDefault="00F6252F" w:rsidP="00577C28">
      <w:pPr>
        <w:spacing w:beforeLines="50" w:before="120"/>
        <w:jc w:val="left"/>
        <w:rPr>
          <w:rFonts w:ascii="Times New Roman" w:eastAsia="宋体" w:hAnsi="Times New Roman" w:cs="Times New Roman"/>
          <w:sz w:val="20"/>
          <w:szCs w:val="20"/>
        </w:rPr>
      </w:pPr>
    </w:p>
    <w:p w:rsidR="00F6252F" w:rsidRPr="00F6252F" w:rsidRDefault="00F6252F" w:rsidP="00577C28">
      <w:pPr>
        <w:jc w:val="left"/>
        <w:rPr>
          <w:rFonts w:ascii="Times New Roman" w:hAnsi="Times New Roman" w:cs="Times New Roman"/>
          <w:bCs/>
          <w:sz w:val="20"/>
          <w:szCs w:val="20"/>
          <w:highlight w:val="green"/>
          <w:lang w:eastAsia="ko-KR"/>
        </w:rPr>
      </w:pPr>
      <w:r w:rsidRPr="00F6252F">
        <w:rPr>
          <w:rFonts w:ascii="Times New Roman" w:hAnsi="Times New Roman" w:cs="Times New Roman"/>
          <w:bCs/>
          <w:sz w:val="20"/>
          <w:szCs w:val="20"/>
          <w:highlight w:val="green"/>
          <w:lang w:eastAsia="ko-KR"/>
        </w:rPr>
        <w:t>Agreement</w:t>
      </w:r>
    </w:p>
    <w:p w:rsidR="00F6252F" w:rsidRPr="00F6252F" w:rsidRDefault="00F6252F" w:rsidP="00577C28">
      <w:pPr>
        <w:jc w:val="left"/>
        <w:rPr>
          <w:rFonts w:ascii="Times New Roman" w:eastAsia="Malgun Gothic" w:hAnsi="Times New Roman" w:cs="Times New Roman"/>
          <w:sz w:val="20"/>
          <w:szCs w:val="20"/>
        </w:rPr>
      </w:pPr>
      <w:r w:rsidRPr="00F6252F">
        <w:rPr>
          <w:rFonts w:ascii="Times New Roman" w:eastAsia="Malgun Gothic" w:hAnsi="Times New Roman" w:cs="Times New Roman"/>
          <w:sz w:val="20"/>
          <w:szCs w:val="20"/>
        </w:rPr>
        <w:t>The time and frequency location of subbands within a TDD carrier are not fixed in the specification.</w:t>
      </w:r>
    </w:p>
    <w:p w:rsidR="00F6252F" w:rsidRPr="00F6252F" w:rsidRDefault="00F6252F">
      <w:pPr>
        <w:pStyle w:val="a6"/>
        <w:widowControl/>
        <w:numPr>
          <w:ilvl w:val="0"/>
          <w:numId w:val="21"/>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F6252F">
        <w:rPr>
          <w:rFonts w:ascii="Times New Roman" w:hAnsi="Times New Roman" w:cs="Times New Roman"/>
          <w:sz w:val="20"/>
          <w:szCs w:val="20"/>
        </w:rPr>
        <w:t xml:space="preserve">Subject to any RAN4 guidance on minimum or maximum subband and guardband size and subband location within TDD carrier. </w:t>
      </w:r>
    </w:p>
    <w:p w:rsidR="00F6252F" w:rsidRPr="00F6252F" w:rsidRDefault="00F6252F">
      <w:pPr>
        <w:pStyle w:val="a6"/>
        <w:widowControl/>
        <w:numPr>
          <w:ilvl w:val="0"/>
          <w:numId w:val="21"/>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F6252F">
        <w:rPr>
          <w:rFonts w:ascii="Times New Roman" w:hAnsi="Times New Roman" w:cs="Times New Roman"/>
          <w:sz w:val="20"/>
          <w:szCs w:val="20"/>
        </w:rPr>
        <w:t>Note that whether the time and/or frequency location of subbands are informed to UE is separately discussed.</w:t>
      </w:r>
    </w:p>
    <w:p w:rsidR="00A036C9" w:rsidRDefault="00A036C9">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rsidR="00861EFF" w:rsidRDefault="00861EFF" w:rsidP="00577C28">
      <w:pPr>
        <w:widowControl/>
        <w:overflowPunct w:val="0"/>
        <w:autoSpaceDE w:val="0"/>
        <w:autoSpaceDN w:val="0"/>
        <w:adjustRightInd w:val="0"/>
        <w:spacing w:after="180"/>
        <w:contextualSpacing/>
        <w:jc w:val="left"/>
        <w:textAlignment w:val="baseline"/>
      </w:pPr>
      <w:r>
        <w:rPr>
          <w:rFonts w:ascii="Times New Roman" w:hAnsi="Times New Roman" w:cs="Times New Roman" w:hint="eastAsia"/>
          <w:sz w:val="20"/>
          <w:szCs w:val="20"/>
        </w:rPr>
        <w:t>I</w:t>
      </w:r>
      <w:r>
        <w:rPr>
          <w:rFonts w:ascii="Times New Roman" w:hAnsi="Times New Roman" w:cs="Times New Roman"/>
          <w:sz w:val="20"/>
          <w:szCs w:val="20"/>
        </w:rPr>
        <w:t>n the RAN96 meeting</w:t>
      </w:r>
      <w:r w:rsidR="00577C28">
        <w:rPr>
          <w:rFonts w:ascii="Times New Roman" w:hAnsi="Times New Roman" w:cs="Times New Roman"/>
          <w:sz w:val="20"/>
          <w:szCs w:val="20"/>
        </w:rPr>
        <w:t xml:space="preserve"> [3]</w:t>
      </w:r>
      <w:r>
        <w:rPr>
          <w:rFonts w:ascii="Times New Roman" w:hAnsi="Times New Roman" w:cs="Times New Roman"/>
          <w:sz w:val="20"/>
          <w:szCs w:val="20"/>
        </w:rPr>
        <w:t>, the following conclusion is reached:</w:t>
      </w:r>
      <w:r w:rsidRPr="0050654D">
        <w:t xml:space="preserve"> </w:t>
      </w:r>
    </w:p>
    <w:p w:rsidR="00861EFF" w:rsidRPr="00577C28" w:rsidRDefault="00861EFF">
      <w:pPr>
        <w:widowControl/>
        <w:overflowPunct w:val="0"/>
        <w:autoSpaceDE w:val="0"/>
        <w:autoSpaceDN w:val="0"/>
        <w:adjustRightInd w:val="0"/>
        <w:spacing w:after="180"/>
        <w:contextualSpacing/>
        <w:jc w:val="left"/>
        <w:textAlignment w:val="baseline"/>
        <w:rPr>
          <w:rFonts w:ascii="Times New Roman" w:eastAsia="宋体" w:hAnsi="Times New Roman" w:cs="Times New Roman"/>
          <w:sz w:val="20"/>
          <w:szCs w:val="20"/>
        </w:rPr>
      </w:pPr>
      <w:r w:rsidRPr="00577C28">
        <w:rPr>
          <w:rFonts w:ascii="Times New Roman" w:eastAsia="宋体" w:hAnsi="Times New Roman" w:cs="Times New Roman"/>
          <w:sz w:val="20"/>
          <w:szCs w:val="20"/>
        </w:rPr>
        <w:t>Conclusion: UL symbol as 2nd priority is accepted, no intended suspension of continuation of work in WGs</w:t>
      </w:r>
    </w:p>
    <w:p w:rsidR="00861EFF" w:rsidRDefault="00861EFF">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rsidR="006F2B0A" w:rsidRPr="006F2B0A" w:rsidRDefault="006F2B0A" w:rsidP="00C148F6">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A06BE">
        <w:rPr>
          <w:rFonts w:ascii="Times New Roman" w:hAnsi="Times New Roman" w:cs="Times New Roman"/>
          <w:sz w:val="20"/>
          <w:szCs w:val="20"/>
        </w:rPr>
        <w:t xml:space="preserve">In this contribution, we provide our considerations </w:t>
      </w:r>
      <w:r w:rsidR="00164469">
        <w:rPr>
          <w:rFonts w:ascii="Times New Roman" w:hAnsi="Times New Roman" w:cs="Times New Roman"/>
          <w:sz w:val="20"/>
          <w:szCs w:val="20"/>
        </w:rPr>
        <w:t xml:space="preserve">on </w:t>
      </w:r>
      <w:r w:rsidR="00164469" w:rsidRPr="00164469">
        <w:rPr>
          <w:rFonts w:ascii="Times New Roman" w:hAnsi="Times New Roman" w:cs="Times New Roman"/>
          <w:sz w:val="20"/>
          <w:szCs w:val="20"/>
          <w:lang w:eastAsia="fi-FI"/>
        </w:rPr>
        <w:t>subband non-overlapping full duplex</w:t>
      </w:r>
      <w:r w:rsidRPr="004A06BE">
        <w:rPr>
          <w:rFonts w:ascii="Times New Roman" w:hAnsi="Times New Roman" w:cs="Times New Roman"/>
          <w:sz w:val="20"/>
          <w:szCs w:val="20"/>
        </w:rPr>
        <w:t>.</w:t>
      </w:r>
    </w:p>
    <w:p w:rsidR="000A5CDA" w:rsidRDefault="00D17B0E" w:rsidP="00481074">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r>
        <w:rPr>
          <w:rFonts w:ascii="Arial" w:eastAsia="宋体" w:hAnsi="Arial" w:cs="Times New Roman"/>
          <w:b/>
          <w:kern w:val="32"/>
          <w:sz w:val="28"/>
          <w:szCs w:val="20"/>
          <w:lang w:val="x-none" w:eastAsia="x-none"/>
        </w:rPr>
        <w:t>Time and frequency location of SBFD</w:t>
      </w:r>
    </w:p>
    <w:p w:rsidR="00B65C18" w:rsidRPr="00B65C18" w:rsidRDefault="00B65C18" w:rsidP="00B65C18">
      <w:pPr>
        <w:widowControl/>
        <w:spacing w:after="120"/>
        <w:rPr>
          <w:rFonts w:ascii="Times New Roman" w:hAnsi="Times New Roman" w:cs="Times New Roman"/>
          <w:kern w:val="0"/>
          <w:sz w:val="20"/>
          <w:szCs w:val="20"/>
          <w:lang w:val="x-none"/>
        </w:rPr>
      </w:pPr>
      <w:r w:rsidRPr="00B65C18">
        <w:rPr>
          <w:rFonts w:ascii="Times New Roman" w:hAnsi="Times New Roman" w:cs="Times New Roman"/>
          <w:kern w:val="0"/>
          <w:sz w:val="20"/>
          <w:szCs w:val="20"/>
          <w:lang w:val="en-GB"/>
        </w:rPr>
        <w:t>Thi</w:t>
      </w:r>
      <w:r>
        <w:rPr>
          <w:rFonts w:ascii="Times New Roman" w:hAnsi="Times New Roman" w:cs="Times New Roman"/>
          <w:kern w:val="0"/>
          <w:sz w:val="20"/>
          <w:szCs w:val="20"/>
          <w:lang w:val="en-GB"/>
        </w:rPr>
        <w:t xml:space="preserve">s contribution introduce two kinds of subband resource allocation including semi-static </w:t>
      </w:r>
      <w:r w:rsidRPr="00B65C18">
        <w:rPr>
          <w:rFonts w:ascii="Times New Roman" w:hAnsi="Times New Roman" w:cs="Times New Roman"/>
          <w:kern w:val="0"/>
          <w:sz w:val="20"/>
          <w:szCs w:val="20"/>
          <w:lang w:val="en-GB"/>
        </w:rPr>
        <w:t>resource allocation</w:t>
      </w:r>
      <w:r>
        <w:rPr>
          <w:rFonts w:ascii="Times New Roman" w:hAnsi="Times New Roman" w:cs="Times New Roman"/>
          <w:kern w:val="0"/>
          <w:sz w:val="20"/>
          <w:szCs w:val="20"/>
          <w:lang w:val="en-GB"/>
        </w:rPr>
        <w:t xml:space="preserve"> and dynamic resource allocation.</w:t>
      </w:r>
    </w:p>
    <w:p w:rsidR="00D17B0E" w:rsidRPr="00577C28" w:rsidRDefault="00D17B0E" w:rsidP="00577C28">
      <w:pPr>
        <w:pStyle w:val="2"/>
        <w:numPr>
          <w:ilvl w:val="1"/>
          <w:numId w:val="7"/>
        </w:numPr>
        <w:overflowPunct w:val="0"/>
        <w:autoSpaceDE w:val="0"/>
        <w:autoSpaceDN w:val="0"/>
        <w:adjustRightInd w:val="0"/>
        <w:spacing w:before="180" w:after="180" w:line="240" w:lineRule="auto"/>
        <w:ind w:left="578" w:hanging="578"/>
        <w:jc w:val="both"/>
        <w:textAlignment w:val="baseline"/>
        <w:rPr>
          <w:rFonts w:ascii="Arial" w:eastAsia="Batang" w:hAnsi="Arial" w:cs="Times New Roman"/>
          <w:szCs w:val="24"/>
          <w:lang w:eastAsia="ja-JP"/>
        </w:rPr>
      </w:pPr>
      <w:r w:rsidRPr="00577C28">
        <w:rPr>
          <w:rFonts w:ascii="Arial" w:eastAsia="Batang" w:hAnsi="Arial" w:cs="Times New Roman"/>
          <w:bCs w:val="0"/>
          <w:color w:val="auto"/>
          <w:szCs w:val="24"/>
          <w:lang w:eastAsia="ja-JP"/>
        </w:rPr>
        <w:t>Time location</w:t>
      </w:r>
      <w:r w:rsidR="003C47E7" w:rsidRPr="00577C28">
        <w:rPr>
          <w:rFonts w:ascii="Arial" w:eastAsia="Batang" w:hAnsi="Arial" w:cs="Times New Roman"/>
          <w:bCs w:val="0"/>
          <w:color w:val="auto"/>
          <w:szCs w:val="24"/>
          <w:lang w:eastAsia="ja-JP"/>
        </w:rPr>
        <w:t xml:space="preserve"> of SBFD</w:t>
      </w:r>
    </w:p>
    <w:p w:rsidR="00D17B0E" w:rsidRPr="00577C28" w:rsidRDefault="00D17B0E" w:rsidP="00C148F6">
      <w:pPr>
        <w:ind w:firstLineChars="100" w:firstLine="210"/>
        <w:rPr>
          <w:rFonts w:ascii="Times New Roman" w:eastAsia="宋体" w:hAnsi="Times New Roman" w:cs="Times New Roman"/>
          <w:sz w:val="20"/>
          <w:szCs w:val="20"/>
        </w:rPr>
      </w:pPr>
      <w:r>
        <w:t>I</w:t>
      </w:r>
      <w:r w:rsidRPr="00577C28">
        <w:rPr>
          <w:rFonts w:ascii="Times New Roman" w:eastAsia="宋体" w:hAnsi="Times New Roman" w:cs="Times New Roman"/>
          <w:sz w:val="20"/>
          <w:szCs w:val="20"/>
        </w:rPr>
        <w:t>n the current 5G system, the UE is configured with semi-static TDD configuration TDD-UL-DL-ConfigCommon or TDD-UL-DL-ConfigDedicated to indicate the DL, flexible or UL slots/symbols. In TDD-UL-DL-ConfigDedicated, only the flexible symbol configured by TDD-UL-DL-Configcommon can be reconfigured to DL or UL. Furthermore</w:t>
      </w:r>
      <w:r w:rsidRPr="00577C28">
        <w:rPr>
          <w:rFonts w:ascii="Times New Roman" w:eastAsia="宋体" w:hAnsi="Times New Roman" w:cs="Times New Roman" w:hint="eastAsia"/>
          <w:sz w:val="20"/>
          <w:szCs w:val="20"/>
        </w:rPr>
        <w:t>，</w:t>
      </w:r>
      <w:r w:rsidRPr="00577C28">
        <w:rPr>
          <w:rFonts w:ascii="Times New Roman" w:eastAsia="宋体" w:hAnsi="Times New Roman" w:cs="Times New Roman"/>
          <w:sz w:val="20"/>
          <w:szCs w:val="20"/>
        </w:rPr>
        <w:t xml:space="preserve">the semi-static flexible symbols can be overwritten by SFI indication, and configured </w:t>
      </w:r>
      <w:r w:rsidRPr="00577C28">
        <w:rPr>
          <w:rFonts w:ascii="Times New Roman" w:eastAsia="宋体" w:hAnsi="Times New Roman" w:cs="Times New Roman"/>
          <w:sz w:val="20"/>
          <w:szCs w:val="20"/>
        </w:rPr>
        <w:lastRenderedPageBreak/>
        <w:t xml:space="preserve">to DL or UL. </w:t>
      </w:r>
    </w:p>
    <w:p w:rsidR="007E55C2" w:rsidRDefault="003C175D" w:rsidP="007E55C2">
      <w:pPr>
        <w:spacing w:before="240" w:after="120"/>
        <w:jc w:val="center"/>
        <w:rPr>
          <w:lang w:val="en-GB"/>
        </w:rPr>
      </w:pPr>
      <w:r>
        <w:rPr>
          <w:noProof/>
        </w:rPr>
        <w:drawing>
          <wp:inline distT="0" distB="0" distL="0" distR="0" wp14:anchorId="13B64710" wp14:editId="52D0EDBA">
            <wp:extent cx="3271367" cy="1384821"/>
            <wp:effectExtent l="0" t="0" r="571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1542" cy="1393361"/>
                    </a:xfrm>
                    <a:prstGeom prst="rect">
                      <a:avLst/>
                    </a:prstGeom>
                    <a:noFill/>
                  </pic:spPr>
                </pic:pic>
              </a:graphicData>
            </a:graphic>
          </wp:inline>
        </w:drawing>
      </w:r>
    </w:p>
    <w:p w:rsidR="007E55C2" w:rsidRDefault="00043456" w:rsidP="00577C28">
      <w:pPr>
        <w:pStyle w:val="ab"/>
        <w:jc w:val="center"/>
        <w:rPr>
          <w:lang w:val="en-GB"/>
        </w:rPr>
      </w:pPr>
      <w:bookmarkStart w:id="5" w:name="_Ref111035169"/>
      <w:r>
        <w:t xml:space="preserve">Figure </w:t>
      </w:r>
      <w:r w:rsidR="00052129">
        <w:rPr>
          <w:noProof/>
        </w:rPr>
        <w:fldChar w:fldCharType="begin"/>
      </w:r>
      <w:r w:rsidR="00052129">
        <w:rPr>
          <w:noProof/>
        </w:rPr>
        <w:instrText xml:space="preserve"> SEQ Figure \* ARABIC </w:instrText>
      </w:r>
      <w:r w:rsidR="00052129">
        <w:rPr>
          <w:noProof/>
        </w:rPr>
        <w:fldChar w:fldCharType="separate"/>
      </w:r>
      <w:r w:rsidR="00B27E2D">
        <w:rPr>
          <w:noProof/>
        </w:rPr>
        <w:t>1</w:t>
      </w:r>
      <w:r w:rsidR="00052129">
        <w:rPr>
          <w:noProof/>
        </w:rPr>
        <w:fldChar w:fldCharType="end"/>
      </w:r>
      <w:bookmarkEnd w:id="5"/>
      <w:r w:rsidR="007E55C2">
        <w:rPr>
          <w:rFonts w:hint="eastAsia"/>
          <w:lang w:val="en-GB"/>
        </w:rPr>
        <w:t xml:space="preserve"> Frame structure </w:t>
      </w:r>
      <w:r w:rsidR="007E55C2">
        <w:rPr>
          <w:lang w:val="en-GB"/>
        </w:rPr>
        <w:t>for SBFD operation</w:t>
      </w:r>
    </w:p>
    <w:p w:rsidR="00D17B0E" w:rsidRPr="00577C28" w:rsidRDefault="00D17B0E" w:rsidP="00C148F6">
      <w:pPr>
        <w:ind w:firstLineChars="100" w:firstLine="200"/>
        <w:rPr>
          <w:rFonts w:ascii="Times New Roman" w:eastAsia="宋体" w:hAnsi="Times New Roman" w:cs="Times New Roman"/>
          <w:sz w:val="20"/>
          <w:szCs w:val="20"/>
        </w:rPr>
      </w:pPr>
      <w:r w:rsidRPr="00577C28">
        <w:rPr>
          <w:rFonts w:ascii="Times New Roman" w:eastAsia="宋体" w:hAnsi="Times New Roman" w:cs="Times New Roman"/>
          <w:sz w:val="20"/>
          <w:szCs w:val="20"/>
        </w:rPr>
        <w:t xml:space="preserve">For backward-compatibility and simplicity, the functionality of the flexible symbol can be extended to support the SBFD, where all the flexible symbols configured by TDD-UL-DL-ConfigCommon or TDD-UL-DL-ConfigDedicated or by SFI can be used for SBFD symbols. </w:t>
      </w:r>
      <w:r w:rsidR="001D4808" w:rsidRPr="00577C28">
        <w:rPr>
          <w:rFonts w:ascii="Times New Roman" w:eastAsia="宋体" w:hAnsi="Times New Roman" w:cs="Times New Roman"/>
          <w:sz w:val="20"/>
          <w:szCs w:val="20"/>
        </w:rPr>
        <w:fldChar w:fldCharType="begin"/>
      </w:r>
      <w:r w:rsidR="001D4808" w:rsidRPr="00577C28">
        <w:rPr>
          <w:rFonts w:ascii="Times New Roman" w:eastAsia="宋体" w:hAnsi="Times New Roman" w:cs="Times New Roman"/>
          <w:sz w:val="20"/>
          <w:szCs w:val="20"/>
        </w:rPr>
        <w:instrText xml:space="preserve"> REF _Ref111035169 \h </w:instrText>
      </w:r>
      <w:r w:rsidR="003A2419">
        <w:rPr>
          <w:rFonts w:ascii="Times New Roman" w:eastAsia="宋体" w:hAnsi="Times New Roman" w:cs="Times New Roman"/>
          <w:sz w:val="20"/>
          <w:szCs w:val="20"/>
        </w:rPr>
        <w:instrText xml:space="preserve"> \* MERGEFORMAT </w:instrText>
      </w:r>
      <w:r w:rsidR="001D4808" w:rsidRPr="00577C28">
        <w:rPr>
          <w:rFonts w:ascii="Times New Roman" w:eastAsia="宋体" w:hAnsi="Times New Roman" w:cs="Times New Roman"/>
          <w:sz w:val="20"/>
          <w:szCs w:val="20"/>
        </w:rPr>
      </w:r>
      <w:r w:rsidR="001D4808" w:rsidRPr="00577C28">
        <w:rPr>
          <w:rFonts w:ascii="Times New Roman" w:eastAsia="宋体" w:hAnsi="Times New Roman" w:cs="Times New Roman"/>
          <w:sz w:val="20"/>
          <w:szCs w:val="20"/>
        </w:rPr>
        <w:fldChar w:fldCharType="separate"/>
      </w:r>
      <w:r w:rsidR="00B27E2D" w:rsidRPr="00C148F6">
        <w:rPr>
          <w:rFonts w:ascii="Times New Roman" w:eastAsia="宋体" w:hAnsi="Times New Roman" w:cs="Times New Roman"/>
          <w:sz w:val="20"/>
          <w:szCs w:val="20"/>
        </w:rPr>
        <w:t>Figure 1</w:t>
      </w:r>
      <w:r w:rsidR="001D4808" w:rsidRPr="00577C28">
        <w:rPr>
          <w:rFonts w:ascii="Times New Roman" w:eastAsia="宋体" w:hAnsi="Times New Roman" w:cs="Times New Roman"/>
          <w:sz w:val="20"/>
          <w:szCs w:val="20"/>
        </w:rPr>
        <w:fldChar w:fldCharType="end"/>
      </w:r>
      <w:r w:rsidR="007E55C2" w:rsidRPr="00577C28">
        <w:rPr>
          <w:rFonts w:ascii="Times New Roman" w:eastAsia="宋体" w:hAnsi="Times New Roman" w:cs="Times New Roman"/>
          <w:sz w:val="20"/>
          <w:szCs w:val="20"/>
        </w:rPr>
        <w:t xml:space="preserve"> shows the frame structure for the SBFD operation, where the flexible symbols are used as SBFD symbols. </w:t>
      </w:r>
      <w:r w:rsidRPr="00577C28">
        <w:rPr>
          <w:rFonts w:ascii="Times New Roman" w:eastAsia="宋体" w:hAnsi="Times New Roman" w:cs="Times New Roman"/>
          <w:sz w:val="20"/>
          <w:szCs w:val="20"/>
        </w:rPr>
        <w:t>From gNB’s perspective, the resource allocation on the SBFD symbols depends on the scheduling, for example, some sub-bands in the F symbol can be used for DL of one UE, while other sub-bands can be used for UL of another UE. While this SBFD operation is transparent for UE, in other words, the UE considers the whole F symbol as only one direction, and it only use parts of the bandwidth.</w:t>
      </w:r>
    </w:p>
    <w:p w:rsidR="00D17B0E" w:rsidRPr="00577C28" w:rsidRDefault="00D17B0E" w:rsidP="00D17B0E">
      <w:pPr>
        <w:rPr>
          <w:rFonts w:ascii="Times New Roman" w:hAnsi="Times New Roman" w:cs="Times New Roman"/>
          <w:b/>
        </w:rPr>
      </w:pPr>
      <w:r w:rsidRPr="00577C28">
        <w:rPr>
          <w:rFonts w:ascii="Times New Roman" w:hAnsi="Times New Roman" w:cs="Times New Roman"/>
          <w:b/>
        </w:rPr>
        <w:t>Proposal 1</w:t>
      </w:r>
      <w:r w:rsidRPr="00577C28">
        <w:rPr>
          <w:rFonts w:ascii="Times New Roman" w:hAnsi="Times New Roman" w:cs="Times New Roman" w:hint="eastAsia"/>
          <w:b/>
        </w:rPr>
        <w:t>：</w:t>
      </w:r>
      <w:r w:rsidRPr="00577C28">
        <w:rPr>
          <w:rFonts w:ascii="Times New Roman" w:hAnsi="Times New Roman" w:cs="Times New Roman"/>
          <w:b/>
        </w:rPr>
        <w:t>Extend the functionality of flexible symbol for supporting SBFD</w:t>
      </w:r>
      <w:r w:rsidR="0085139D" w:rsidRPr="00577C28">
        <w:rPr>
          <w:rFonts w:ascii="Times New Roman" w:hAnsi="Times New Roman" w:cs="Times New Roman"/>
          <w:b/>
        </w:rPr>
        <w:t xml:space="preserve"> operation</w:t>
      </w:r>
      <w:r w:rsidRPr="00577C28">
        <w:rPr>
          <w:rFonts w:ascii="Times New Roman" w:hAnsi="Times New Roman" w:cs="Times New Roman"/>
          <w:b/>
        </w:rPr>
        <w:t>, and the frame structure configuration and slot format indication mechanism in legacy TDD can be reused.</w:t>
      </w:r>
    </w:p>
    <w:p w:rsidR="00D17B0E" w:rsidRPr="00745550" w:rsidRDefault="00D17B0E" w:rsidP="005640B4">
      <w:pPr>
        <w:rPr>
          <w:b/>
        </w:rPr>
      </w:pPr>
    </w:p>
    <w:p w:rsidR="005640B4" w:rsidRPr="00577C28" w:rsidRDefault="00D17B0E" w:rsidP="00C148F6">
      <w:pPr>
        <w:ind w:firstLineChars="100" w:firstLine="200"/>
        <w:rPr>
          <w:rFonts w:ascii="Times New Roman" w:eastAsia="宋体" w:hAnsi="Times New Roman" w:cs="Times New Roman"/>
          <w:sz w:val="20"/>
          <w:szCs w:val="20"/>
        </w:rPr>
      </w:pPr>
      <w:r w:rsidRPr="00577C28">
        <w:rPr>
          <w:rFonts w:ascii="Times New Roman" w:eastAsia="宋体" w:hAnsi="Times New Roman" w:cs="Times New Roman"/>
          <w:sz w:val="20"/>
          <w:szCs w:val="20"/>
        </w:rPr>
        <w:t xml:space="preserve">Using the flexible symbol as the SBFD symbol can reuse the current mechanism of the frame structure configuration, so it reduce the complexity of the SBFD configuration. However, too much flexible symbols in the frame structure will introduce the scheduling complexity for SBFD. Alternatively, a number of dedicated symbols can be configured as the SBFD symbols in legacy TDD frame structure by using TDD-UL-DL-ConfigCommon or TDD-UL-DL-ConfigDedicated or SFI, where a fixed number of slots/symbols can be configured as SBFD symbol. </w:t>
      </w:r>
      <w:r w:rsidR="005640B4" w:rsidRPr="00577C28">
        <w:rPr>
          <w:rFonts w:ascii="Times New Roman" w:eastAsia="宋体" w:hAnsi="Times New Roman" w:cs="Times New Roman"/>
          <w:sz w:val="20"/>
          <w:szCs w:val="20"/>
        </w:rPr>
        <w:t>As shown in</w:t>
      </w:r>
      <w:r w:rsidR="0067688D" w:rsidRPr="00577C28">
        <w:rPr>
          <w:rFonts w:ascii="Times New Roman" w:eastAsia="宋体" w:hAnsi="Times New Roman" w:cs="Times New Roman"/>
          <w:sz w:val="20"/>
          <w:szCs w:val="20"/>
        </w:rPr>
        <w:t xml:space="preserve"> </w:t>
      </w:r>
      <w:r w:rsidR="0067688D" w:rsidRPr="00577C28">
        <w:rPr>
          <w:rFonts w:ascii="Times New Roman" w:eastAsia="宋体" w:hAnsi="Times New Roman" w:cs="Times New Roman"/>
          <w:sz w:val="20"/>
          <w:szCs w:val="20"/>
        </w:rPr>
        <w:fldChar w:fldCharType="begin"/>
      </w:r>
      <w:r w:rsidR="0067688D" w:rsidRPr="00577C28">
        <w:rPr>
          <w:rFonts w:ascii="Times New Roman" w:eastAsia="宋体" w:hAnsi="Times New Roman" w:cs="Times New Roman"/>
          <w:sz w:val="20"/>
          <w:szCs w:val="20"/>
        </w:rPr>
        <w:instrText xml:space="preserve"> REF _Ref111035157 \h </w:instrText>
      </w:r>
      <w:r w:rsidR="003A2419">
        <w:rPr>
          <w:rFonts w:ascii="Times New Roman" w:eastAsia="宋体" w:hAnsi="Times New Roman" w:cs="Times New Roman"/>
          <w:sz w:val="20"/>
          <w:szCs w:val="20"/>
        </w:rPr>
        <w:instrText xml:space="preserve"> \* MERGEFORMAT </w:instrText>
      </w:r>
      <w:r w:rsidR="0067688D" w:rsidRPr="00577C28">
        <w:rPr>
          <w:rFonts w:ascii="Times New Roman" w:eastAsia="宋体" w:hAnsi="Times New Roman" w:cs="Times New Roman"/>
          <w:sz w:val="20"/>
          <w:szCs w:val="20"/>
        </w:rPr>
      </w:r>
      <w:r w:rsidR="0067688D" w:rsidRPr="00577C28">
        <w:rPr>
          <w:rFonts w:ascii="Times New Roman" w:eastAsia="宋体" w:hAnsi="Times New Roman" w:cs="Times New Roman"/>
          <w:sz w:val="20"/>
          <w:szCs w:val="20"/>
        </w:rPr>
        <w:fldChar w:fldCharType="separate"/>
      </w:r>
      <w:r w:rsidR="00B27E2D" w:rsidRPr="00577C28">
        <w:rPr>
          <w:rFonts w:ascii="Times New Roman" w:eastAsia="宋体" w:hAnsi="Times New Roman" w:cs="Times New Roman"/>
          <w:sz w:val="20"/>
          <w:szCs w:val="20"/>
        </w:rPr>
        <w:t xml:space="preserve">Figure </w:t>
      </w:r>
      <w:r w:rsidR="00B27E2D">
        <w:rPr>
          <w:rFonts w:ascii="Times New Roman" w:eastAsia="宋体" w:hAnsi="Times New Roman" w:cs="Times New Roman"/>
          <w:sz w:val="20"/>
          <w:szCs w:val="20"/>
        </w:rPr>
        <w:t>2</w:t>
      </w:r>
      <w:r w:rsidR="0067688D" w:rsidRPr="00577C28">
        <w:rPr>
          <w:rFonts w:ascii="Times New Roman" w:eastAsia="宋体" w:hAnsi="Times New Roman" w:cs="Times New Roman"/>
          <w:sz w:val="20"/>
          <w:szCs w:val="20"/>
        </w:rPr>
        <w:fldChar w:fldCharType="end"/>
      </w:r>
      <w:r w:rsidR="005640B4" w:rsidRPr="00577C28">
        <w:rPr>
          <w:rFonts w:ascii="Times New Roman" w:eastAsia="宋体" w:hAnsi="Times New Roman" w:cs="Times New Roman"/>
          <w:sz w:val="20"/>
          <w:szCs w:val="20"/>
        </w:rPr>
        <w:t xml:space="preserve">, symbols #10-#13 in slot1 and symbols #0-#4 in slot0 are configured as SBFD symbol. </w:t>
      </w:r>
    </w:p>
    <w:p w:rsidR="003C175D" w:rsidRPr="00577C28" w:rsidRDefault="003C175D" w:rsidP="00577C28">
      <w:pPr>
        <w:jc w:val="left"/>
        <w:rPr>
          <w:rFonts w:ascii="Times New Roman" w:eastAsia="宋体" w:hAnsi="Times New Roman" w:cs="Times New Roman"/>
          <w:sz w:val="20"/>
          <w:szCs w:val="20"/>
        </w:rPr>
      </w:pPr>
      <w:r w:rsidRPr="00C148F6">
        <w:rPr>
          <w:rFonts w:ascii="Times New Roman" w:eastAsia="宋体" w:hAnsi="Times New Roman" w:cs="Times New Roman"/>
          <w:noProof/>
          <w:sz w:val="20"/>
          <w:szCs w:val="20"/>
        </w:rPr>
        <w:drawing>
          <wp:inline distT="0" distB="0" distL="0" distR="0" wp14:anchorId="070693BA" wp14:editId="225E06F0">
            <wp:extent cx="5678450" cy="97867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23653" cy="1003702"/>
                    </a:xfrm>
                    <a:prstGeom prst="rect">
                      <a:avLst/>
                    </a:prstGeom>
                    <a:noFill/>
                  </pic:spPr>
                </pic:pic>
              </a:graphicData>
            </a:graphic>
          </wp:inline>
        </w:drawing>
      </w:r>
    </w:p>
    <w:p w:rsidR="005640B4" w:rsidRPr="00577C28" w:rsidRDefault="00043456" w:rsidP="00577C28">
      <w:pPr>
        <w:jc w:val="center"/>
        <w:rPr>
          <w:rFonts w:ascii="Times New Roman" w:eastAsia="宋体" w:hAnsi="Times New Roman" w:cs="Times New Roman"/>
          <w:sz w:val="20"/>
          <w:szCs w:val="20"/>
        </w:rPr>
      </w:pPr>
      <w:bookmarkStart w:id="6" w:name="_Ref111035157"/>
      <w:r w:rsidRPr="00577C28">
        <w:rPr>
          <w:rFonts w:ascii="Times New Roman" w:eastAsia="宋体" w:hAnsi="Times New Roman" w:cs="Times New Roman"/>
          <w:sz w:val="20"/>
          <w:szCs w:val="20"/>
        </w:rPr>
        <w:t xml:space="preserve">Figure </w:t>
      </w:r>
      <w:r w:rsidRPr="00577C28">
        <w:rPr>
          <w:rFonts w:ascii="Times New Roman" w:eastAsia="宋体" w:hAnsi="Times New Roman" w:cs="Times New Roman"/>
          <w:sz w:val="20"/>
          <w:szCs w:val="20"/>
        </w:rPr>
        <w:fldChar w:fldCharType="begin"/>
      </w:r>
      <w:r w:rsidRPr="00577C28">
        <w:rPr>
          <w:rFonts w:ascii="Times New Roman" w:eastAsia="宋体" w:hAnsi="Times New Roman" w:cs="Times New Roman"/>
          <w:sz w:val="20"/>
          <w:szCs w:val="20"/>
        </w:rPr>
        <w:instrText xml:space="preserve"> SEQ Figure \* ARABIC </w:instrText>
      </w:r>
      <w:r w:rsidRPr="00577C28">
        <w:rPr>
          <w:rFonts w:ascii="Times New Roman" w:eastAsia="宋体" w:hAnsi="Times New Roman" w:cs="Times New Roman"/>
          <w:sz w:val="20"/>
          <w:szCs w:val="20"/>
        </w:rPr>
        <w:fldChar w:fldCharType="separate"/>
      </w:r>
      <w:r w:rsidR="00B27E2D">
        <w:rPr>
          <w:rFonts w:ascii="Times New Roman" w:eastAsia="宋体" w:hAnsi="Times New Roman" w:cs="Times New Roman"/>
          <w:noProof/>
          <w:sz w:val="20"/>
          <w:szCs w:val="20"/>
        </w:rPr>
        <w:t>2</w:t>
      </w:r>
      <w:r w:rsidRPr="00577C28">
        <w:rPr>
          <w:rFonts w:ascii="Times New Roman" w:eastAsia="宋体" w:hAnsi="Times New Roman" w:cs="Times New Roman"/>
          <w:sz w:val="20"/>
          <w:szCs w:val="20"/>
        </w:rPr>
        <w:fldChar w:fldCharType="end"/>
      </w:r>
      <w:bookmarkEnd w:id="6"/>
      <w:r w:rsidR="005640B4" w:rsidRPr="00577C28">
        <w:rPr>
          <w:rFonts w:ascii="Times New Roman" w:eastAsia="宋体" w:hAnsi="Times New Roman" w:cs="Times New Roman"/>
          <w:sz w:val="20"/>
          <w:szCs w:val="20"/>
        </w:rPr>
        <w:t>. Dedicated SBFD symbol in frame structure.</w:t>
      </w:r>
    </w:p>
    <w:p w:rsidR="00D17B0E" w:rsidRPr="00577C28" w:rsidRDefault="005640B4" w:rsidP="00C148F6">
      <w:pPr>
        <w:ind w:firstLineChars="100" w:firstLine="200"/>
        <w:rPr>
          <w:rFonts w:ascii="Times New Roman" w:hAnsi="Times New Roman" w:cs="Times New Roman"/>
          <w:kern w:val="0"/>
          <w:sz w:val="20"/>
          <w:szCs w:val="20"/>
          <w:lang w:val="en-GB"/>
        </w:rPr>
      </w:pPr>
      <w:r w:rsidRPr="00577C28">
        <w:rPr>
          <w:rFonts w:ascii="Times New Roman" w:hAnsi="Times New Roman" w:cs="Times New Roman"/>
          <w:kern w:val="0"/>
          <w:sz w:val="20"/>
          <w:szCs w:val="20"/>
          <w:lang w:val="en-GB"/>
        </w:rPr>
        <w:t>Since t</w:t>
      </w:r>
      <w:r w:rsidR="00D17B0E" w:rsidRPr="00577C28">
        <w:rPr>
          <w:rFonts w:ascii="Times New Roman" w:hAnsi="Times New Roman" w:cs="Times New Roman"/>
          <w:kern w:val="0"/>
          <w:sz w:val="20"/>
          <w:szCs w:val="20"/>
          <w:lang w:val="en-GB"/>
        </w:rPr>
        <w:t xml:space="preserve">he gNB works in the FD mode, the UE still works in the HD mode, so the GP shall be reserved in the UL-DL switching. </w:t>
      </w:r>
      <w:r w:rsidRPr="00577C28">
        <w:rPr>
          <w:rFonts w:ascii="Times New Roman" w:hAnsi="Times New Roman" w:cs="Times New Roman"/>
          <w:kern w:val="0"/>
          <w:sz w:val="20"/>
          <w:szCs w:val="20"/>
          <w:lang w:val="en-GB"/>
        </w:rPr>
        <w:t>However, t</w:t>
      </w:r>
      <w:r w:rsidR="00D17B0E" w:rsidRPr="00577C28">
        <w:rPr>
          <w:rFonts w:ascii="Times New Roman" w:hAnsi="Times New Roman" w:cs="Times New Roman"/>
          <w:kern w:val="0"/>
          <w:sz w:val="20"/>
          <w:szCs w:val="20"/>
          <w:lang w:val="en-GB"/>
        </w:rPr>
        <w:t>oo many GP symbols will</w:t>
      </w:r>
      <w:r w:rsidRPr="00577C28">
        <w:rPr>
          <w:rFonts w:ascii="Times New Roman" w:hAnsi="Times New Roman" w:cs="Times New Roman"/>
          <w:kern w:val="0"/>
          <w:sz w:val="20"/>
          <w:szCs w:val="20"/>
          <w:lang w:val="en-GB"/>
        </w:rPr>
        <w:t xml:space="preserve"> reduce the resource efficiency.</w:t>
      </w:r>
      <w:r w:rsidR="00D17B0E" w:rsidRPr="00577C28">
        <w:rPr>
          <w:rFonts w:ascii="Times New Roman" w:hAnsi="Times New Roman" w:cs="Times New Roman"/>
          <w:kern w:val="0"/>
          <w:sz w:val="20"/>
          <w:szCs w:val="20"/>
          <w:lang w:val="en-GB"/>
        </w:rPr>
        <w:t xml:space="preserve"> </w:t>
      </w:r>
      <w:r w:rsidRPr="00577C28">
        <w:rPr>
          <w:rFonts w:ascii="Times New Roman" w:hAnsi="Times New Roman" w:cs="Times New Roman"/>
          <w:kern w:val="0"/>
          <w:sz w:val="20"/>
          <w:szCs w:val="20"/>
          <w:lang w:val="en-GB"/>
        </w:rPr>
        <w:t>Therefore,</w:t>
      </w:r>
      <w:r w:rsidR="00D17B0E" w:rsidRPr="00577C28">
        <w:rPr>
          <w:rFonts w:ascii="Times New Roman" w:hAnsi="Times New Roman" w:cs="Times New Roman"/>
          <w:kern w:val="0"/>
          <w:sz w:val="20"/>
          <w:szCs w:val="20"/>
          <w:lang w:val="en-GB"/>
        </w:rPr>
        <w:t xml:space="preserve"> the dedicated SBFD symbol should be configured consecutively in the frame structure for saving GP symbols. For one UE, the transmission should be scheduled before the reception in the configured SBFD symbols in order to avoid additional GP configurations. For the UE, the SBFD capability UE will know such configuration, and prepare to received or transmit in this SBFD symbols. In this scheme, once the dedicated SBFD symbols/slots are configured, the SBFD mode will be activated. </w:t>
      </w:r>
    </w:p>
    <w:p w:rsidR="00D17B0E" w:rsidRPr="00577C28" w:rsidRDefault="00D17B0E" w:rsidP="00C148F6">
      <w:pPr>
        <w:rPr>
          <w:rFonts w:ascii="Times New Roman" w:eastAsia="宋体" w:hAnsi="Times New Roman" w:cs="Times New Roman"/>
          <w:b/>
          <w:sz w:val="20"/>
          <w:szCs w:val="20"/>
        </w:rPr>
      </w:pPr>
      <w:r w:rsidRPr="00577C28">
        <w:rPr>
          <w:rFonts w:ascii="Times New Roman" w:eastAsia="宋体" w:hAnsi="Times New Roman" w:cs="Times New Roman"/>
          <w:b/>
          <w:sz w:val="20"/>
          <w:szCs w:val="20"/>
        </w:rPr>
        <w:t>Proposal 2</w:t>
      </w:r>
      <w:r w:rsidRPr="00577C28">
        <w:rPr>
          <w:rFonts w:ascii="Times New Roman" w:eastAsia="宋体" w:hAnsi="Times New Roman" w:cs="Times New Roman" w:hint="eastAsia"/>
          <w:b/>
          <w:sz w:val="20"/>
          <w:szCs w:val="20"/>
        </w:rPr>
        <w:t>：</w:t>
      </w:r>
      <w:r w:rsidRPr="00577C28">
        <w:rPr>
          <w:rFonts w:ascii="Times New Roman" w:eastAsia="宋体" w:hAnsi="Times New Roman" w:cs="Times New Roman"/>
          <w:b/>
          <w:sz w:val="20"/>
          <w:szCs w:val="20"/>
        </w:rPr>
        <w:t>Support the configurations of a number of dedicated symbols as SBFD symbols, the</w:t>
      </w:r>
      <w:r w:rsidR="00577C28">
        <w:rPr>
          <w:rFonts w:ascii="Times New Roman" w:eastAsia="宋体" w:hAnsi="Times New Roman" w:cs="Times New Roman"/>
          <w:b/>
          <w:sz w:val="20"/>
          <w:szCs w:val="20"/>
        </w:rPr>
        <w:t xml:space="preserve"> </w:t>
      </w:r>
      <w:r w:rsidRPr="00577C28">
        <w:rPr>
          <w:rFonts w:ascii="Times New Roman" w:eastAsia="宋体" w:hAnsi="Times New Roman" w:cs="Times New Roman"/>
          <w:b/>
          <w:sz w:val="20"/>
          <w:szCs w:val="20"/>
        </w:rPr>
        <w:t>dedicated SBFD symbols should be consecutive in a period of the frame structure.</w:t>
      </w:r>
    </w:p>
    <w:p w:rsidR="003C47E7" w:rsidRPr="00C148F6" w:rsidRDefault="003C47E7" w:rsidP="00577C28">
      <w:pPr>
        <w:pStyle w:val="2"/>
        <w:numPr>
          <w:ilvl w:val="1"/>
          <w:numId w:val="7"/>
        </w:numPr>
        <w:overflowPunct w:val="0"/>
        <w:autoSpaceDE w:val="0"/>
        <w:autoSpaceDN w:val="0"/>
        <w:adjustRightInd w:val="0"/>
        <w:spacing w:before="180" w:after="180" w:line="240" w:lineRule="auto"/>
        <w:ind w:left="578" w:hanging="578"/>
        <w:jc w:val="both"/>
        <w:textAlignment w:val="baseline"/>
        <w:rPr>
          <w:rFonts w:ascii="Arial" w:eastAsia="Batang" w:hAnsi="Arial" w:cs="Times New Roman"/>
          <w:bCs w:val="0"/>
          <w:szCs w:val="24"/>
          <w:lang w:eastAsia="ja-JP"/>
        </w:rPr>
      </w:pPr>
      <w:r w:rsidRPr="00C148F6">
        <w:rPr>
          <w:rFonts w:ascii="Arial" w:eastAsia="MS Mincho" w:hAnsi="Arial" w:cs="Times New Roman"/>
          <w:bCs w:val="0"/>
          <w:color w:val="auto"/>
          <w:szCs w:val="24"/>
          <w:lang w:eastAsia="ja-JP"/>
        </w:rPr>
        <w:t>Frequency location of SBFD</w:t>
      </w:r>
    </w:p>
    <w:p w:rsidR="00C3547C" w:rsidRPr="00577C28" w:rsidRDefault="003C47E7" w:rsidP="00577C28">
      <w:pPr>
        <w:pStyle w:val="3"/>
      </w:pPr>
      <w:r w:rsidRPr="00577C28">
        <w:t xml:space="preserve">2.2.1 </w:t>
      </w:r>
      <w:r w:rsidR="00C3547C" w:rsidRPr="00577C28">
        <w:t>Semi-static</w:t>
      </w:r>
      <w:r w:rsidR="001A44DB" w:rsidRPr="00577C28">
        <w:t xml:space="preserve"> SBFD</w:t>
      </w:r>
      <w:r w:rsidR="00C3547C" w:rsidRPr="00577C28">
        <w:t xml:space="preserve"> </w:t>
      </w:r>
      <w:r w:rsidR="004A1CE8" w:rsidRPr="00577C28">
        <w:t>resource allocation</w:t>
      </w:r>
    </w:p>
    <w:p w:rsidR="00B65C18" w:rsidRPr="00303BE0" w:rsidRDefault="00577C28" w:rsidP="00B65C18">
      <w:pPr>
        <w:widowControl/>
        <w:spacing w:before="240" w:after="120"/>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   </w:t>
      </w:r>
      <w:r w:rsidR="005F7D15" w:rsidRPr="00303BE0">
        <w:rPr>
          <w:rFonts w:ascii="Times New Roman" w:hAnsi="Times New Roman" w:cs="Times New Roman"/>
          <w:kern w:val="0"/>
          <w:sz w:val="20"/>
          <w:szCs w:val="20"/>
          <w:lang w:val="en-GB"/>
        </w:rPr>
        <w:t xml:space="preserve">Based on the </w:t>
      </w:r>
      <w:r w:rsidR="00B65C18" w:rsidRPr="00303BE0">
        <w:rPr>
          <w:rFonts w:ascii="Times New Roman" w:hAnsi="Times New Roman" w:cs="Times New Roman"/>
          <w:kern w:val="0"/>
          <w:sz w:val="20"/>
          <w:szCs w:val="20"/>
          <w:lang w:val="en-GB"/>
        </w:rPr>
        <w:t>WID</w:t>
      </w:r>
      <w:r w:rsidR="005F7D15" w:rsidRPr="00303BE0">
        <w:rPr>
          <w:rFonts w:ascii="Times New Roman" w:hAnsi="Times New Roman" w:cs="Times New Roman"/>
          <w:kern w:val="0"/>
          <w:sz w:val="20"/>
          <w:szCs w:val="20"/>
          <w:lang w:val="en-GB"/>
        </w:rPr>
        <w:t xml:space="preserve"> [</w:t>
      </w:r>
      <w:r w:rsidR="001A44DB">
        <w:rPr>
          <w:rFonts w:ascii="Times New Roman" w:hAnsi="Times New Roman" w:cs="Times New Roman"/>
          <w:kern w:val="0"/>
          <w:sz w:val="20"/>
          <w:szCs w:val="20"/>
          <w:lang w:val="en-GB"/>
        </w:rPr>
        <w:t>2</w:t>
      </w:r>
      <w:r w:rsidR="00B65C18" w:rsidRPr="00303BE0">
        <w:rPr>
          <w:rFonts w:ascii="Times New Roman" w:hAnsi="Times New Roman" w:cs="Times New Roman"/>
          <w:kern w:val="0"/>
          <w:sz w:val="20"/>
          <w:szCs w:val="20"/>
          <w:lang w:val="en-GB"/>
        </w:rPr>
        <w:t>],</w:t>
      </w:r>
      <w:r w:rsidR="00B65C18" w:rsidRPr="00303BE0">
        <w:rPr>
          <w:rFonts w:ascii="Times New Roman" w:hAnsi="Times New Roman" w:cs="Times New Roman"/>
          <w:sz w:val="20"/>
          <w:szCs w:val="20"/>
        </w:rPr>
        <w:t xml:space="preserve"> in order to reduce </w:t>
      </w:r>
      <w:r w:rsidR="00B65C18" w:rsidRPr="00303BE0">
        <w:rPr>
          <w:rFonts w:ascii="Times New Roman" w:eastAsia="Malgun Gothic" w:hAnsi="Times New Roman" w:cs="Times New Roman"/>
          <w:bCs/>
          <w:sz w:val="20"/>
          <w:szCs w:val="20"/>
          <w:lang w:eastAsia="ko-KR"/>
        </w:rPr>
        <w:t xml:space="preserve">inter-gNB </w:t>
      </w:r>
      <w:r w:rsidR="00B65C18" w:rsidRPr="00303BE0">
        <w:rPr>
          <w:rFonts w:ascii="Times New Roman" w:hAnsi="Times New Roman" w:cs="Times New Roman"/>
          <w:kern w:val="0"/>
          <w:sz w:val="20"/>
          <w:szCs w:val="20"/>
          <w:lang w:val="en-GB"/>
        </w:rPr>
        <w:t>and inter-UE CLI (Cross-link interference), we propose the method on semi-static subband resource allocation. Resource allocation across cells is easily configured consistently by semi-static subband resource allocation method</w:t>
      </w:r>
      <w:r w:rsidR="00303BE0" w:rsidRPr="00303BE0">
        <w:rPr>
          <w:rFonts w:ascii="Times New Roman" w:hAnsi="Times New Roman" w:cs="Times New Roman"/>
          <w:kern w:val="0"/>
          <w:sz w:val="20"/>
          <w:szCs w:val="20"/>
          <w:lang w:val="en-GB"/>
        </w:rPr>
        <w:t>. This can efficiently reduce co-frequency interference between cells.</w:t>
      </w:r>
      <w:r w:rsidR="00B65C18" w:rsidRPr="00303BE0">
        <w:rPr>
          <w:rFonts w:ascii="Times New Roman" w:hAnsi="Times New Roman" w:cs="Times New Roman"/>
          <w:kern w:val="0"/>
          <w:sz w:val="20"/>
          <w:szCs w:val="20"/>
          <w:lang w:val="en-GB"/>
        </w:rPr>
        <w:t xml:space="preserve"> </w:t>
      </w:r>
      <w:r w:rsidR="00303BE0" w:rsidRPr="00303BE0">
        <w:rPr>
          <w:rFonts w:ascii="Times New Roman" w:hAnsi="Times New Roman" w:cs="Times New Roman"/>
          <w:kern w:val="0"/>
          <w:sz w:val="20"/>
          <w:szCs w:val="20"/>
          <w:lang w:val="en-GB"/>
        </w:rPr>
        <w:t xml:space="preserve">Semi-static subband resource allocation method </w:t>
      </w:r>
      <w:r w:rsidR="00B65C18" w:rsidRPr="00303BE0">
        <w:rPr>
          <w:rFonts w:ascii="Times New Roman" w:hAnsi="Times New Roman" w:cs="Times New Roman"/>
          <w:kern w:val="0"/>
          <w:sz w:val="20"/>
          <w:szCs w:val="20"/>
          <w:lang w:val="en-GB"/>
        </w:rPr>
        <w:t>mainly uses semi-static frequency division to distinguish DL and UL resources</w:t>
      </w:r>
      <w:r w:rsidR="00303BE0" w:rsidRPr="00303BE0">
        <w:rPr>
          <w:rFonts w:ascii="Times New Roman" w:hAnsi="Times New Roman" w:cs="Times New Roman"/>
          <w:kern w:val="0"/>
          <w:sz w:val="20"/>
          <w:szCs w:val="20"/>
          <w:lang w:val="en-GB"/>
        </w:rPr>
        <w:t xml:space="preserve"> by sub-band (including at least 1 RB/1RBG)</w:t>
      </w:r>
      <w:r w:rsidR="00B65C18" w:rsidRPr="00303BE0">
        <w:rPr>
          <w:rFonts w:ascii="Times New Roman" w:hAnsi="Times New Roman" w:cs="Times New Roman"/>
          <w:kern w:val="0"/>
          <w:sz w:val="20"/>
          <w:szCs w:val="20"/>
          <w:lang w:val="en-GB"/>
        </w:rPr>
        <w:t xml:space="preserve"> </w:t>
      </w:r>
      <w:r w:rsidR="00303BE0" w:rsidRPr="00303BE0">
        <w:rPr>
          <w:rFonts w:ascii="Times New Roman" w:hAnsi="Times New Roman" w:cs="Times New Roman"/>
          <w:kern w:val="0"/>
          <w:sz w:val="20"/>
          <w:szCs w:val="20"/>
          <w:lang w:val="en-GB"/>
        </w:rPr>
        <w:t>within on</w:t>
      </w:r>
      <w:r w:rsidR="00B65C18" w:rsidRPr="00303BE0">
        <w:rPr>
          <w:rFonts w:ascii="Times New Roman" w:hAnsi="Times New Roman" w:cs="Times New Roman"/>
          <w:kern w:val="0"/>
          <w:sz w:val="20"/>
          <w:szCs w:val="20"/>
          <w:lang w:val="en-GB"/>
        </w:rPr>
        <w:t xml:space="preserve">e TDD time slot. DL and UL time domain resources </w:t>
      </w:r>
      <w:r w:rsidR="00303BE0" w:rsidRPr="00303BE0">
        <w:rPr>
          <w:rFonts w:ascii="Times New Roman" w:hAnsi="Times New Roman" w:cs="Times New Roman"/>
          <w:kern w:val="0"/>
          <w:sz w:val="20"/>
          <w:szCs w:val="20"/>
          <w:lang w:val="en-GB"/>
        </w:rPr>
        <w:t xml:space="preserve">within one TDD time slot </w:t>
      </w:r>
      <w:r w:rsidR="00B65C18" w:rsidRPr="00303BE0">
        <w:rPr>
          <w:rFonts w:ascii="Times New Roman" w:hAnsi="Times New Roman" w:cs="Times New Roman"/>
          <w:kern w:val="0"/>
          <w:sz w:val="20"/>
          <w:szCs w:val="20"/>
          <w:lang w:val="en-GB"/>
        </w:rPr>
        <w:t xml:space="preserve">can be </w:t>
      </w:r>
      <w:r w:rsidR="00303BE0" w:rsidRPr="00303BE0">
        <w:rPr>
          <w:rFonts w:ascii="Times New Roman" w:hAnsi="Times New Roman" w:cs="Times New Roman"/>
          <w:kern w:val="0"/>
          <w:sz w:val="20"/>
          <w:szCs w:val="20"/>
          <w:lang w:val="en-GB"/>
        </w:rPr>
        <w:t>configured</w:t>
      </w:r>
      <w:r w:rsidR="00B65C18" w:rsidRPr="00303BE0">
        <w:rPr>
          <w:rFonts w:ascii="Times New Roman" w:hAnsi="Times New Roman" w:cs="Times New Roman"/>
          <w:kern w:val="0"/>
          <w:sz w:val="20"/>
          <w:szCs w:val="20"/>
          <w:lang w:val="en-GB"/>
        </w:rPr>
        <w:t xml:space="preserve"> by SLIV. </w:t>
      </w:r>
      <w:r w:rsidR="00303BE0">
        <w:rPr>
          <w:rFonts w:ascii="Times New Roman" w:hAnsi="Times New Roman" w:cs="Times New Roman"/>
          <w:kern w:val="0"/>
          <w:sz w:val="20"/>
          <w:szCs w:val="20"/>
          <w:lang w:val="en-GB"/>
        </w:rPr>
        <w:t>S</w:t>
      </w:r>
      <w:r w:rsidR="00303BE0" w:rsidRPr="00303BE0">
        <w:rPr>
          <w:rFonts w:ascii="Times New Roman" w:hAnsi="Times New Roman" w:cs="Times New Roman"/>
          <w:kern w:val="0"/>
          <w:sz w:val="20"/>
          <w:szCs w:val="20"/>
          <w:lang w:val="en-GB"/>
        </w:rPr>
        <w:t xml:space="preserve">emi-static subband </w:t>
      </w:r>
      <w:r w:rsidR="00303BE0" w:rsidRPr="00303BE0">
        <w:rPr>
          <w:rFonts w:ascii="Times New Roman" w:hAnsi="Times New Roman" w:cs="Times New Roman"/>
          <w:kern w:val="0"/>
          <w:sz w:val="20"/>
          <w:szCs w:val="20"/>
          <w:lang w:val="en-GB"/>
        </w:rPr>
        <w:lastRenderedPageBreak/>
        <w:t>resource allocation</w:t>
      </w:r>
      <w:r w:rsidR="00B65C18" w:rsidRPr="00303BE0">
        <w:rPr>
          <w:rFonts w:ascii="Times New Roman" w:hAnsi="Times New Roman" w:cs="Times New Roman"/>
          <w:kern w:val="0"/>
          <w:sz w:val="20"/>
          <w:szCs w:val="20"/>
          <w:lang w:val="en-GB"/>
        </w:rPr>
        <w:t xml:space="preserve"> between multiple cells is shown in </w:t>
      </w:r>
      <w:r w:rsidR="0067688D">
        <w:rPr>
          <w:rFonts w:ascii="Times New Roman" w:hAnsi="Times New Roman" w:cs="Times New Roman"/>
          <w:kern w:val="0"/>
          <w:sz w:val="20"/>
          <w:szCs w:val="20"/>
          <w:lang w:val="en-GB"/>
        </w:rPr>
        <w:fldChar w:fldCharType="begin"/>
      </w:r>
      <w:r w:rsidR="0067688D">
        <w:rPr>
          <w:rFonts w:ascii="Times New Roman" w:hAnsi="Times New Roman" w:cs="Times New Roman"/>
          <w:kern w:val="0"/>
          <w:sz w:val="20"/>
          <w:szCs w:val="20"/>
          <w:lang w:val="en-GB"/>
        </w:rPr>
        <w:instrText xml:space="preserve"> REF _Ref111035108 \h </w:instrText>
      </w:r>
      <w:r w:rsidR="0067688D">
        <w:rPr>
          <w:rFonts w:ascii="Times New Roman" w:hAnsi="Times New Roman" w:cs="Times New Roman"/>
          <w:kern w:val="0"/>
          <w:sz w:val="20"/>
          <w:szCs w:val="20"/>
          <w:lang w:val="en-GB"/>
        </w:rPr>
      </w:r>
      <w:r w:rsidR="0067688D">
        <w:rPr>
          <w:rFonts w:ascii="Times New Roman" w:hAnsi="Times New Roman" w:cs="Times New Roman"/>
          <w:kern w:val="0"/>
          <w:sz w:val="20"/>
          <w:szCs w:val="20"/>
          <w:lang w:val="en-GB"/>
        </w:rPr>
        <w:fldChar w:fldCharType="separate"/>
      </w:r>
      <w:r w:rsidR="00B27E2D">
        <w:t xml:space="preserve">Figure </w:t>
      </w:r>
      <w:r w:rsidR="00B27E2D">
        <w:rPr>
          <w:noProof/>
        </w:rPr>
        <w:t>3</w:t>
      </w:r>
      <w:r w:rsidR="0067688D">
        <w:rPr>
          <w:rFonts w:ascii="Times New Roman" w:hAnsi="Times New Roman" w:cs="Times New Roman"/>
          <w:kern w:val="0"/>
          <w:sz w:val="20"/>
          <w:szCs w:val="20"/>
          <w:lang w:val="en-GB"/>
        </w:rPr>
        <w:fldChar w:fldCharType="end"/>
      </w:r>
      <w:r w:rsidR="00B65C18" w:rsidRPr="00303BE0">
        <w:rPr>
          <w:rFonts w:ascii="Times New Roman" w:hAnsi="Times New Roman" w:cs="Times New Roman"/>
          <w:kern w:val="0"/>
          <w:sz w:val="20"/>
          <w:szCs w:val="20"/>
          <w:lang w:val="en-GB"/>
        </w:rPr>
        <w:t xml:space="preserve">. As </w:t>
      </w:r>
      <w:r w:rsidR="00303BE0">
        <w:rPr>
          <w:rFonts w:ascii="Times New Roman" w:hAnsi="Times New Roman" w:cs="Times New Roman"/>
          <w:kern w:val="0"/>
          <w:sz w:val="20"/>
          <w:szCs w:val="20"/>
          <w:lang w:val="en-GB"/>
        </w:rPr>
        <w:t>shown in</w:t>
      </w:r>
      <w:r w:rsidR="00B65C18" w:rsidRPr="00303BE0">
        <w:rPr>
          <w:rFonts w:ascii="Times New Roman" w:hAnsi="Times New Roman" w:cs="Times New Roman"/>
          <w:kern w:val="0"/>
          <w:sz w:val="20"/>
          <w:szCs w:val="20"/>
          <w:lang w:val="en-GB"/>
        </w:rPr>
        <w:t xml:space="preserve"> Figure 1, Cell1 and Cell2 use the s</w:t>
      </w:r>
      <w:r w:rsidR="00303BE0">
        <w:rPr>
          <w:rFonts w:ascii="Times New Roman" w:hAnsi="Times New Roman" w:cs="Times New Roman"/>
          <w:kern w:val="0"/>
          <w:sz w:val="20"/>
          <w:szCs w:val="20"/>
          <w:lang w:val="en-GB"/>
        </w:rPr>
        <w:t xml:space="preserve">ame frame structure and </w:t>
      </w:r>
      <w:r w:rsidR="00B65C18" w:rsidRPr="00303BE0">
        <w:rPr>
          <w:rFonts w:ascii="Times New Roman" w:hAnsi="Times New Roman" w:cs="Times New Roman"/>
          <w:kern w:val="0"/>
          <w:sz w:val="20"/>
          <w:szCs w:val="20"/>
          <w:lang w:val="en-GB"/>
        </w:rPr>
        <w:t xml:space="preserve">the same </w:t>
      </w:r>
      <w:r w:rsidR="00303BE0">
        <w:rPr>
          <w:rFonts w:ascii="Times New Roman" w:hAnsi="Times New Roman" w:cs="Times New Roman"/>
          <w:kern w:val="0"/>
          <w:sz w:val="20"/>
          <w:szCs w:val="20"/>
          <w:lang w:val="en-GB"/>
        </w:rPr>
        <w:t>time/</w:t>
      </w:r>
      <w:r w:rsidR="00B65C18" w:rsidRPr="00303BE0">
        <w:rPr>
          <w:rFonts w:ascii="Times New Roman" w:hAnsi="Times New Roman" w:cs="Times New Roman"/>
          <w:kern w:val="0"/>
          <w:sz w:val="20"/>
          <w:szCs w:val="20"/>
          <w:lang w:val="en-GB"/>
        </w:rPr>
        <w:t xml:space="preserve">frequency resource allocation for </w:t>
      </w:r>
      <w:r w:rsidR="00303BE0">
        <w:rPr>
          <w:rFonts w:ascii="Times New Roman" w:hAnsi="Times New Roman" w:cs="Times New Roman"/>
          <w:kern w:val="0"/>
          <w:sz w:val="20"/>
          <w:szCs w:val="20"/>
          <w:lang w:val="en-GB"/>
        </w:rPr>
        <w:t>full duplex</w:t>
      </w:r>
      <w:r w:rsidR="00B65C18" w:rsidRPr="00303BE0">
        <w:rPr>
          <w:rFonts w:ascii="Times New Roman" w:hAnsi="Times New Roman" w:cs="Times New Roman"/>
          <w:kern w:val="0"/>
          <w:sz w:val="20"/>
          <w:szCs w:val="20"/>
          <w:lang w:val="en-GB"/>
        </w:rPr>
        <w:t xml:space="preserve"> time slots</w:t>
      </w:r>
      <w:r w:rsidR="00303BE0">
        <w:rPr>
          <w:rFonts w:ascii="Times New Roman" w:hAnsi="Times New Roman" w:cs="Times New Roman"/>
          <w:kern w:val="0"/>
          <w:sz w:val="20"/>
          <w:szCs w:val="20"/>
          <w:lang w:val="en-GB"/>
        </w:rPr>
        <w:t>.</w:t>
      </w:r>
      <w:r w:rsidR="00B65C18" w:rsidRPr="00303BE0">
        <w:rPr>
          <w:rFonts w:ascii="Times New Roman" w:hAnsi="Times New Roman" w:cs="Times New Roman"/>
          <w:kern w:val="0"/>
          <w:sz w:val="20"/>
          <w:szCs w:val="20"/>
          <w:lang w:val="en-GB"/>
        </w:rPr>
        <w:t xml:space="preserve"> </w:t>
      </w:r>
      <w:r w:rsidR="00303BE0">
        <w:rPr>
          <w:rFonts w:ascii="Times New Roman" w:hAnsi="Times New Roman" w:cs="Times New Roman"/>
          <w:kern w:val="0"/>
          <w:sz w:val="20"/>
          <w:szCs w:val="20"/>
          <w:lang w:val="en-GB"/>
        </w:rPr>
        <w:t>DL and UL time domain resource allocations for cell 1 and cell2</w:t>
      </w:r>
      <w:r w:rsidR="00B65C18" w:rsidRPr="00303BE0">
        <w:rPr>
          <w:rFonts w:ascii="Times New Roman" w:hAnsi="Times New Roman" w:cs="Times New Roman"/>
          <w:kern w:val="0"/>
          <w:sz w:val="20"/>
          <w:szCs w:val="20"/>
          <w:lang w:val="en-GB"/>
        </w:rPr>
        <w:t xml:space="preserve"> </w:t>
      </w:r>
      <w:r w:rsidR="00303BE0">
        <w:rPr>
          <w:rFonts w:ascii="Times New Roman" w:hAnsi="Times New Roman" w:cs="Times New Roman"/>
          <w:kern w:val="0"/>
          <w:sz w:val="20"/>
          <w:szCs w:val="20"/>
          <w:lang w:val="en-GB"/>
        </w:rPr>
        <w:t>are</w:t>
      </w:r>
      <w:r w:rsidR="00B65C18" w:rsidRPr="00303BE0">
        <w:rPr>
          <w:rFonts w:ascii="Times New Roman" w:hAnsi="Times New Roman" w:cs="Times New Roman"/>
          <w:kern w:val="0"/>
          <w:sz w:val="20"/>
          <w:szCs w:val="20"/>
          <w:lang w:val="en-GB"/>
        </w:rPr>
        <w:t xml:space="preserve"> the same as </w:t>
      </w:r>
      <w:r w:rsidR="00303BE0">
        <w:rPr>
          <w:rFonts w:ascii="Times New Roman" w:hAnsi="Times New Roman" w:cs="Times New Roman"/>
          <w:kern w:val="0"/>
          <w:sz w:val="20"/>
          <w:szCs w:val="20"/>
          <w:lang w:val="en-GB"/>
        </w:rPr>
        <w:t>the length of one time slot.</w:t>
      </w:r>
    </w:p>
    <w:tbl>
      <w:tblPr>
        <w:tblW w:w="9060" w:type="dxa"/>
        <w:tblCellMar>
          <w:left w:w="0" w:type="dxa"/>
          <w:right w:w="0" w:type="dxa"/>
        </w:tblCellMar>
        <w:tblLook w:val="0600" w:firstRow="0" w:lastRow="0" w:firstColumn="0" w:lastColumn="0" w:noHBand="1" w:noVBand="1"/>
      </w:tblPr>
      <w:tblGrid>
        <w:gridCol w:w="792"/>
        <w:gridCol w:w="779"/>
        <w:gridCol w:w="779"/>
        <w:gridCol w:w="778"/>
        <w:gridCol w:w="898"/>
        <w:gridCol w:w="898"/>
        <w:gridCol w:w="778"/>
        <w:gridCol w:w="778"/>
        <w:gridCol w:w="778"/>
        <w:gridCol w:w="898"/>
        <w:gridCol w:w="898"/>
        <w:gridCol w:w="6"/>
      </w:tblGrid>
      <w:tr w:rsidR="004A1CE8" w:rsidRPr="004A1CE8" w:rsidTr="00303BE0">
        <w:trPr>
          <w:gridAfter w:val="1"/>
          <w:wAfter w:w="6" w:type="dxa"/>
          <w:trHeight w:val="306"/>
        </w:trPr>
        <w:tc>
          <w:tcPr>
            <w:tcW w:w="7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Slot#</w:t>
            </w:r>
          </w:p>
        </w:tc>
        <w:tc>
          <w:tcPr>
            <w:tcW w:w="7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0</w:t>
            </w:r>
          </w:p>
        </w:tc>
        <w:tc>
          <w:tcPr>
            <w:tcW w:w="7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1</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2</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3</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4</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5</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6</w:t>
            </w:r>
          </w:p>
        </w:tc>
        <w:tc>
          <w:tcPr>
            <w:tcW w:w="77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7</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8</w:t>
            </w:r>
          </w:p>
        </w:tc>
        <w:tc>
          <w:tcPr>
            <w:tcW w:w="89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9</w:t>
            </w:r>
          </w:p>
        </w:tc>
      </w:tr>
      <w:tr w:rsidR="004A1CE8" w:rsidRPr="004A1CE8" w:rsidTr="00303BE0">
        <w:trPr>
          <w:gridAfter w:val="1"/>
          <w:wAfter w:w="6" w:type="dxa"/>
          <w:trHeight w:val="1168"/>
        </w:trPr>
        <w:tc>
          <w:tcPr>
            <w:tcW w:w="79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Cell 1</w:t>
            </w:r>
          </w:p>
        </w:tc>
        <w:tc>
          <w:tcPr>
            <w:tcW w:w="779" w:type="dxa"/>
            <w:vMerge w:val="restar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tc>
        <w:tc>
          <w:tcPr>
            <w:tcW w:w="779" w:type="dxa"/>
            <w:vMerge w:val="restar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tc>
        <w:tc>
          <w:tcPr>
            <w:tcW w:w="778" w:type="dxa"/>
            <w:vMerge w:val="restart"/>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UL</w:t>
            </w:r>
          </w:p>
        </w:tc>
        <w:tc>
          <w:tcPr>
            <w:tcW w:w="898"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Subband1</w:t>
            </w:r>
          </w:p>
        </w:tc>
        <w:tc>
          <w:tcPr>
            <w:tcW w:w="898"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Subband1</w:t>
            </w:r>
          </w:p>
        </w:tc>
        <w:tc>
          <w:tcPr>
            <w:tcW w:w="778" w:type="dxa"/>
            <w:vMerge w:val="restar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tc>
        <w:tc>
          <w:tcPr>
            <w:tcW w:w="778" w:type="dxa"/>
            <w:vMerge w:val="restar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tc>
        <w:tc>
          <w:tcPr>
            <w:tcW w:w="778" w:type="dxa"/>
            <w:vMerge w:val="restart"/>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UL</w:t>
            </w:r>
          </w:p>
        </w:tc>
        <w:tc>
          <w:tcPr>
            <w:tcW w:w="898"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Subband1</w:t>
            </w:r>
          </w:p>
        </w:tc>
        <w:tc>
          <w:tcPr>
            <w:tcW w:w="898"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Subband1</w:t>
            </w:r>
          </w:p>
        </w:tc>
      </w:tr>
      <w:tr w:rsidR="004A1CE8" w:rsidRPr="004A1CE8" w:rsidTr="00303BE0">
        <w:trPr>
          <w:gridAfter w:val="1"/>
          <w:wAfter w:w="6" w:type="dxa"/>
          <w:trHeight w:val="116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898"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UL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Subband2</w:t>
            </w:r>
          </w:p>
        </w:tc>
        <w:tc>
          <w:tcPr>
            <w:tcW w:w="898"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UL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898"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UL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Subband2</w:t>
            </w:r>
          </w:p>
        </w:tc>
        <w:tc>
          <w:tcPr>
            <w:tcW w:w="898"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UL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Subband2</w:t>
            </w:r>
          </w:p>
        </w:tc>
      </w:tr>
      <w:tr w:rsidR="004A1CE8" w:rsidRPr="004A1CE8" w:rsidTr="004A1CE8">
        <w:trPr>
          <w:trHeight w:val="409"/>
        </w:trPr>
        <w:tc>
          <w:tcPr>
            <w:tcW w:w="9060" w:type="dxa"/>
            <w:gridSpan w:val="1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p>
        </w:tc>
      </w:tr>
      <w:tr w:rsidR="004A1CE8" w:rsidRPr="004A1CE8" w:rsidTr="00303BE0">
        <w:trPr>
          <w:gridAfter w:val="1"/>
          <w:wAfter w:w="6" w:type="dxa"/>
          <w:trHeight w:val="1168"/>
        </w:trPr>
        <w:tc>
          <w:tcPr>
            <w:tcW w:w="79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Cell 2</w:t>
            </w:r>
          </w:p>
        </w:tc>
        <w:tc>
          <w:tcPr>
            <w:tcW w:w="779" w:type="dxa"/>
            <w:vMerge w:val="restar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tc>
        <w:tc>
          <w:tcPr>
            <w:tcW w:w="779" w:type="dxa"/>
            <w:vMerge w:val="restar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tc>
        <w:tc>
          <w:tcPr>
            <w:tcW w:w="778" w:type="dxa"/>
            <w:vMerge w:val="restart"/>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UL</w:t>
            </w:r>
          </w:p>
        </w:tc>
        <w:tc>
          <w:tcPr>
            <w:tcW w:w="898"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Subband1</w:t>
            </w:r>
          </w:p>
        </w:tc>
        <w:tc>
          <w:tcPr>
            <w:tcW w:w="898"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Subband1</w:t>
            </w:r>
          </w:p>
        </w:tc>
        <w:tc>
          <w:tcPr>
            <w:tcW w:w="778" w:type="dxa"/>
            <w:vMerge w:val="restar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tc>
        <w:tc>
          <w:tcPr>
            <w:tcW w:w="778" w:type="dxa"/>
            <w:vMerge w:val="restart"/>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tc>
        <w:tc>
          <w:tcPr>
            <w:tcW w:w="778" w:type="dxa"/>
            <w:vMerge w:val="restart"/>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UL</w:t>
            </w:r>
          </w:p>
        </w:tc>
        <w:tc>
          <w:tcPr>
            <w:tcW w:w="898"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Subband1</w:t>
            </w:r>
          </w:p>
        </w:tc>
        <w:tc>
          <w:tcPr>
            <w:tcW w:w="898"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DL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Subband1</w:t>
            </w:r>
          </w:p>
        </w:tc>
      </w:tr>
      <w:tr w:rsidR="004A1CE8" w:rsidRPr="004A1CE8" w:rsidTr="00303BE0">
        <w:trPr>
          <w:gridAfter w:val="1"/>
          <w:wAfter w:w="6" w:type="dxa"/>
          <w:trHeight w:val="116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898"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UL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Subband2</w:t>
            </w:r>
          </w:p>
        </w:tc>
        <w:tc>
          <w:tcPr>
            <w:tcW w:w="898"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UL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A1CE8" w:rsidRPr="004A1CE8" w:rsidRDefault="004A1CE8" w:rsidP="004A1CE8">
            <w:pPr>
              <w:rPr>
                <w:rFonts w:ascii="Times New Roman" w:hAnsi="Times New Roman" w:cs="Times New Roman"/>
                <w:b/>
                <w:kern w:val="0"/>
                <w:sz w:val="20"/>
                <w:szCs w:val="20"/>
              </w:rPr>
            </w:pPr>
          </w:p>
        </w:tc>
        <w:tc>
          <w:tcPr>
            <w:tcW w:w="898"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UL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Subband2</w:t>
            </w:r>
          </w:p>
        </w:tc>
        <w:tc>
          <w:tcPr>
            <w:tcW w:w="898"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UL</w:t>
            </w:r>
          </w:p>
          <w:p w:rsidR="004A1CE8" w:rsidRPr="004A1CE8" w:rsidRDefault="004A1CE8" w:rsidP="004A1CE8">
            <w:pPr>
              <w:rPr>
                <w:rFonts w:ascii="Times New Roman" w:hAnsi="Times New Roman" w:cs="Times New Roman"/>
                <w:b/>
                <w:kern w:val="0"/>
                <w:sz w:val="20"/>
                <w:szCs w:val="20"/>
              </w:rPr>
            </w:pPr>
            <w:r w:rsidRPr="004A1CE8">
              <w:rPr>
                <w:rFonts w:ascii="Times New Roman" w:hAnsi="Times New Roman" w:cs="Times New Roman"/>
                <w:b/>
                <w:kern w:val="0"/>
                <w:sz w:val="20"/>
                <w:szCs w:val="20"/>
              </w:rPr>
              <w:t>Subband2</w:t>
            </w:r>
          </w:p>
        </w:tc>
      </w:tr>
    </w:tbl>
    <w:p w:rsidR="004A1CE8" w:rsidRDefault="0067688D" w:rsidP="00577C28">
      <w:pPr>
        <w:pStyle w:val="ab"/>
        <w:jc w:val="center"/>
        <w:rPr>
          <w:rFonts w:ascii="Times New Roman" w:hAnsi="Times New Roman" w:cs="Times New Roman"/>
          <w:b/>
          <w:kern w:val="0"/>
          <w:lang w:val="en-GB"/>
        </w:rPr>
      </w:pPr>
      <w:bookmarkStart w:id="7" w:name="_Ref111035108"/>
      <w:r>
        <w:t xml:space="preserve">Figure </w:t>
      </w:r>
      <w:r w:rsidR="00052129">
        <w:rPr>
          <w:noProof/>
        </w:rPr>
        <w:fldChar w:fldCharType="begin"/>
      </w:r>
      <w:r w:rsidR="00052129">
        <w:rPr>
          <w:noProof/>
        </w:rPr>
        <w:instrText xml:space="preserve"> SEQ Figure \* ARABIC </w:instrText>
      </w:r>
      <w:r w:rsidR="00052129">
        <w:rPr>
          <w:noProof/>
        </w:rPr>
        <w:fldChar w:fldCharType="separate"/>
      </w:r>
      <w:r w:rsidR="00B27E2D">
        <w:rPr>
          <w:noProof/>
        </w:rPr>
        <w:t>3</w:t>
      </w:r>
      <w:r w:rsidR="00052129">
        <w:rPr>
          <w:noProof/>
        </w:rPr>
        <w:fldChar w:fldCharType="end"/>
      </w:r>
      <w:bookmarkEnd w:id="7"/>
      <w:r>
        <w:t xml:space="preserve">. </w:t>
      </w:r>
      <w:r w:rsidR="00303BE0">
        <w:rPr>
          <w:rFonts w:ascii="Times New Roman" w:hAnsi="Times New Roman" w:cs="Times New Roman"/>
          <w:kern w:val="0"/>
          <w:lang w:val="en-GB"/>
        </w:rPr>
        <w:t>S</w:t>
      </w:r>
      <w:r w:rsidR="00303BE0" w:rsidRPr="00303BE0">
        <w:rPr>
          <w:rFonts w:ascii="Times New Roman" w:hAnsi="Times New Roman" w:cs="Times New Roman"/>
          <w:kern w:val="0"/>
          <w:lang w:val="en-GB"/>
        </w:rPr>
        <w:t>emi-static subband resource allocation between multiple cells</w:t>
      </w:r>
    </w:p>
    <w:p w:rsidR="004A1CE8" w:rsidRDefault="004A1CE8" w:rsidP="003453BC">
      <w:pPr>
        <w:rPr>
          <w:rFonts w:ascii="Times New Roman" w:hAnsi="Times New Roman" w:cs="Times New Roman"/>
          <w:b/>
          <w:kern w:val="0"/>
          <w:sz w:val="20"/>
          <w:szCs w:val="20"/>
          <w:lang w:val="en-GB"/>
        </w:rPr>
      </w:pPr>
    </w:p>
    <w:p w:rsidR="003453BC" w:rsidRDefault="00A37F92" w:rsidP="00303BE0">
      <w:pPr>
        <w:rPr>
          <w:rFonts w:ascii="Times New Roman" w:hAnsi="Times New Roman" w:cs="Times New Roman"/>
          <w:b/>
          <w:kern w:val="0"/>
          <w:sz w:val="20"/>
          <w:szCs w:val="20"/>
          <w:lang w:val="en-GB"/>
        </w:rPr>
      </w:pPr>
      <w:r w:rsidRPr="00A37F92">
        <w:rPr>
          <w:rFonts w:ascii="Times New Roman" w:hAnsi="Times New Roman" w:cs="Times New Roman"/>
          <w:b/>
          <w:kern w:val="0"/>
          <w:sz w:val="20"/>
          <w:szCs w:val="20"/>
          <w:lang w:val="en-GB"/>
        </w:rPr>
        <w:t xml:space="preserve">Proposal </w:t>
      </w:r>
      <w:r w:rsidR="0085139D">
        <w:rPr>
          <w:rFonts w:ascii="Times New Roman" w:hAnsi="Times New Roman" w:cs="Times New Roman"/>
          <w:b/>
          <w:kern w:val="0"/>
          <w:sz w:val="20"/>
          <w:szCs w:val="20"/>
          <w:lang w:val="en-GB"/>
        </w:rPr>
        <w:t>3</w:t>
      </w:r>
      <w:r w:rsidRPr="00A37F92">
        <w:rPr>
          <w:rFonts w:ascii="Times New Roman" w:hAnsi="Times New Roman" w:cs="Times New Roman"/>
          <w:b/>
          <w:kern w:val="0"/>
          <w:sz w:val="20"/>
          <w:szCs w:val="20"/>
          <w:lang w:val="en-GB"/>
        </w:rPr>
        <w:t xml:space="preserve">: </w:t>
      </w:r>
      <w:r w:rsidR="003453BC" w:rsidRPr="003453BC">
        <w:rPr>
          <w:rFonts w:ascii="Times New Roman" w:hAnsi="Times New Roman" w:cs="Times New Roman"/>
          <w:b/>
          <w:kern w:val="0"/>
          <w:sz w:val="20"/>
          <w:szCs w:val="20"/>
          <w:lang w:val="en-GB"/>
        </w:rPr>
        <w:t>Support</w:t>
      </w:r>
      <w:r w:rsidR="00303BE0">
        <w:rPr>
          <w:rFonts w:ascii="Times New Roman" w:hAnsi="Times New Roman" w:cs="Times New Roman"/>
          <w:b/>
          <w:kern w:val="0"/>
          <w:sz w:val="20"/>
          <w:szCs w:val="20"/>
          <w:lang w:val="en-GB"/>
        </w:rPr>
        <w:t xml:space="preserve"> s</w:t>
      </w:r>
      <w:r w:rsidR="00303BE0" w:rsidRPr="00303BE0">
        <w:rPr>
          <w:rFonts w:ascii="Times New Roman" w:hAnsi="Times New Roman" w:cs="Times New Roman"/>
          <w:b/>
          <w:kern w:val="0"/>
          <w:sz w:val="20"/>
          <w:szCs w:val="20"/>
          <w:lang w:val="en-GB"/>
        </w:rPr>
        <w:t>emi-static resource allocation</w:t>
      </w:r>
      <w:r w:rsidR="00303BE0">
        <w:rPr>
          <w:rFonts w:ascii="Times New Roman" w:hAnsi="Times New Roman" w:cs="Times New Roman"/>
          <w:b/>
          <w:kern w:val="0"/>
          <w:sz w:val="20"/>
          <w:szCs w:val="20"/>
          <w:lang w:val="en-GB"/>
        </w:rPr>
        <w:t xml:space="preserve"> for e</w:t>
      </w:r>
      <w:r w:rsidR="00303BE0" w:rsidRPr="00303BE0">
        <w:rPr>
          <w:rFonts w:ascii="Times New Roman" w:hAnsi="Times New Roman" w:cs="Times New Roman"/>
          <w:b/>
          <w:kern w:val="0"/>
          <w:sz w:val="20"/>
          <w:szCs w:val="20"/>
          <w:lang w:val="en-GB"/>
        </w:rPr>
        <w:t xml:space="preserve">volution of NR </w:t>
      </w:r>
      <w:r w:rsidR="00303BE0">
        <w:rPr>
          <w:rFonts w:ascii="Times New Roman" w:hAnsi="Times New Roman" w:cs="Times New Roman"/>
          <w:b/>
          <w:kern w:val="0"/>
          <w:sz w:val="20"/>
          <w:szCs w:val="20"/>
          <w:lang w:val="en-GB"/>
        </w:rPr>
        <w:t>d</w:t>
      </w:r>
      <w:r w:rsidR="00303BE0" w:rsidRPr="00303BE0">
        <w:rPr>
          <w:rFonts w:ascii="Times New Roman" w:hAnsi="Times New Roman" w:cs="Times New Roman"/>
          <w:b/>
          <w:kern w:val="0"/>
          <w:sz w:val="20"/>
          <w:szCs w:val="20"/>
          <w:lang w:val="en-GB"/>
        </w:rPr>
        <w:t xml:space="preserve">uplex </w:t>
      </w:r>
      <w:r w:rsidR="00303BE0">
        <w:rPr>
          <w:rFonts w:ascii="Times New Roman" w:hAnsi="Times New Roman" w:cs="Times New Roman"/>
          <w:b/>
          <w:kern w:val="0"/>
          <w:sz w:val="20"/>
          <w:szCs w:val="20"/>
          <w:lang w:val="en-GB"/>
        </w:rPr>
        <w:t>o</w:t>
      </w:r>
      <w:r w:rsidR="00303BE0" w:rsidRPr="00303BE0">
        <w:rPr>
          <w:rFonts w:ascii="Times New Roman" w:hAnsi="Times New Roman" w:cs="Times New Roman"/>
          <w:b/>
          <w:kern w:val="0"/>
          <w:sz w:val="20"/>
          <w:szCs w:val="20"/>
          <w:lang w:val="en-GB"/>
        </w:rPr>
        <w:t>peration</w:t>
      </w:r>
      <w:r w:rsidR="00303BE0">
        <w:rPr>
          <w:rFonts w:ascii="Times New Roman" w:hAnsi="Times New Roman" w:cs="Times New Roman"/>
          <w:b/>
          <w:kern w:val="0"/>
          <w:sz w:val="20"/>
          <w:szCs w:val="20"/>
          <w:lang w:val="en-GB"/>
        </w:rPr>
        <w:t xml:space="preserve"> by broadcast signalling.</w:t>
      </w:r>
    </w:p>
    <w:p w:rsidR="003419CA" w:rsidRPr="00303BE0" w:rsidRDefault="003419CA" w:rsidP="00303BE0">
      <w:pPr>
        <w:rPr>
          <w:rFonts w:ascii="Times New Roman" w:hAnsi="Times New Roman" w:cs="Times New Roman"/>
          <w:b/>
          <w:kern w:val="0"/>
          <w:sz w:val="20"/>
          <w:szCs w:val="20"/>
          <w:lang w:val="en-GB"/>
        </w:rPr>
      </w:pPr>
    </w:p>
    <w:p w:rsidR="004A1CE8" w:rsidRPr="00577C28" w:rsidRDefault="003C47E7" w:rsidP="00577C28">
      <w:pPr>
        <w:pStyle w:val="3"/>
      </w:pPr>
      <w:r w:rsidRPr="00577C28">
        <w:t xml:space="preserve">2.2.2 </w:t>
      </w:r>
      <w:r w:rsidR="004A1CE8" w:rsidRPr="00577C28">
        <w:t>Dynamic</w:t>
      </w:r>
      <w:r w:rsidR="001A44DB" w:rsidRPr="00577C28">
        <w:t xml:space="preserve"> SBFD</w:t>
      </w:r>
      <w:r w:rsidR="004A1CE8" w:rsidRPr="00577C28">
        <w:t xml:space="preserve"> resource allocation</w:t>
      </w:r>
    </w:p>
    <w:p w:rsidR="00C70107" w:rsidRPr="00C70107" w:rsidRDefault="00C148F6" w:rsidP="00C70107">
      <w:pPr>
        <w:rPr>
          <w:rFonts w:ascii="Times New Roman" w:hAnsi="Times New Roman" w:cs="Times New Roman"/>
          <w:kern w:val="0"/>
          <w:sz w:val="20"/>
          <w:szCs w:val="20"/>
          <w:lang w:val="x-none"/>
        </w:rPr>
      </w:pPr>
      <w:r>
        <w:rPr>
          <w:rFonts w:ascii="Times New Roman" w:hAnsi="Times New Roman" w:cs="Times New Roman"/>
          <w:kern w:val="0"/>
          <w:sz w:val="20"/>
          <w:szCs w:val="20"/>
          <w:lang w:val="x-none"/>
        </w:rPr>
        <w:t xml:space="preserve">    </w:t>
      </w:r>
      <w:r w:rsidR="003419CA">
        <w:rPr>
          <w:rFonts w:ascii="Times New Roman" w:hAnsi="Times New Roman" w:cs="Times New Roman"/>
          <w:kern w:val="0"/>
          <w:sz w:val="20"/>
          <w:szCs w:val="20"/>
          <w:lang w:val="x-none"/>
        </w:rPr>
        <w:t>If g</w:t>
      </w:r>
      <w:r w:rsidR="00C70107" w:rsidRPr="00C70107">
        <w:rPr>
          <w:rFonts w:ascii="Times New Roman" w:hAnsi="Times New Roman" w:cs="Times New Roman"/>
          <w:kern w:val="0"/>
          <w:sz w:val="20"/>
          <w:szCs w:val="20"/>
          <w:lang w:val="x-none"/>
        </w:rPr>
        <w:t xml:space="preserve">NB does not </w:t>
      </w:r>
      <w:r w:rsidR="003419CA">
        <w:rPr>
          <w:rFonts w:ascii="Times New Roman" w:hAnsi="Times New Roman" w:cs="Times New Roman"/>
          <w:kern w:val="0"/>
          <w:sz w:val="20"/>
          <w:szCs w:val="20"/>
          <w:lang w:val="x-none"/>
        </w:rPr>
        <w:t>enable</w:t>
      </w:r>
      <w:r w:rsidR="00C70107" w:rsidRPr="00C70107">
        <w:rPr>
          <w:rFonts w:ascii="Times New Roman" w:hAnsi="Times New Roman" w:cs="Times New Roman"/>
          <w:kern w:val="0"/>
          <w:sz w:val="20"/>
          <w:szCs w:val="20"/>
          <w:lang w:val="x-none"/>
        </w:rPr>
        <w:t xml:space="preserve"> semi-static resources for duplex operation</w:t>
      </w:r>
      <w:r w:rsidR="003419CA">
        <w:rPr>
          <w:rFonts w:ascii="Times New Roman" w:hAnsi="Times New Roman" w:cs="Times New Roman"/>
          <w:kern w:val="0"/>
          <w:sz w:val="20"/>
          <w:szCs w:val="20"/>
          <w:lang w:val="x-none"/>
        </w:rPr>
        <w:t>, gNB</w:t>
      </w:r>
      <w:r w:rsidR="00C70107" w:rsidRPr="00C70107">
        <w:rPr>
          <w:rFonts w:ascii="Times New Roman" w:hAnsi="Times New Roman" w:cs="Times New Roman"/>
          <w:kern w:val="0"/>
          <w:sz w:val="20"/>
          <w:szCs w:val="20"/>
          <w:lang w:val="x-none"/>
        </w:rPr>
        <w:t xml:space="preserve"> </w:t>
      </w:r>
      <w:r w:rsidR="003419CA">
        <w:rPr>
          <w:rFonts w:ascii="Times New Roman" w:hAnsi="Times New Roman" w:cs="Times New Roman"/>
          <w:kern w:val="0"/>
          <w:sz w:val="20"/>
          <w:szCs w:val="20"/>
          <w:lang w:val="x-none"/>
        </w:rPr>
        <w:t>could</w:t>
      </w:r>
      <w:r w:rsidR="00C70107" w:rsidRPr="00C70107">
        <w:rPr>
          <w:rFonts w:ascii="Times New Roman" w:hAnsi="Times New Roman" w:cs="Times New Roman"/>
          <w:kern w:val="0"/>
          <w:sz w:val="20"/>
          <w:szCs w:val="20"/>
          <w:lang w:val="x-none"/>
        </w:rPr>
        <w:t xml:space="preserve"> use DCI (downlin</w:t>
      </w:r>
      <w:r w:rsidR="0072764E">
        <w:rPr>
          <w:rFonts w:ascii="Times New Roman" w:hAnsi="Times New Roman" w:cs="Times New Roman"/>
          <w:kern w:val="0"/>
          <w:sz w:val="20"/>
          <w:szCs w:val="20"/>
          <w:lang w:val="x-none"/>
        </w:rPr>
        <w:t>k</w:t>
      </w:r>
      <w:r w:rsidR="00C70107" w:rsidRPr="00C70107">
        <w:rPr>
          <w:rFonts w:ascii="Times New Roman" w:hAnsi="Times New Roman" w:cs="Times New Roman"/>
          <w:kern w:val="0"/>
          <w:sz w:val="20"/>
          <w:szCs w:val="20"/>
          <w:lang w:val="x-none"/>
        </w:rPr>
        <w:t xml:space="preserve"> control indication) to dynamically schedule UE to send </w:t>
      </w:r>
      <w:r w:rsidR="0072764E">
        <w:rPr>
          <w:rFonts w:ascii="Times New Roman" w:hAnsi="Times New Roman" w:cs="Times New Roman" w:hint="eastAsia"/>
          <w:kern w:val="0"/>
          <w:sz w:val="20"/>
          <w:szCs w:val="20"/>
          <w:lang w:val="x-none"/>
        </w:rPr>
        <w:t>or</w:t>
      </w:r>
      <w:r w:rsidR="00C70107" w:rsidRPr="00C70107">
        <w:rPr>
          <w:rFonts w:ascii="Times New Roman" w:hAnsi="Times New Roman" w:cs="Times New Roman"/>
          <w:kern w:val="0"/>
          <w:sz w:val="20"/>
          <w:szCs w:val="20"/>
          <w:lang w:val="x-none"/>
        </w:rPr>
        <w:t xml:space="preserve"> receive DL/UL data within </w:t>
      </w:r>
      <w:r w:rsidR="003419CA">
        <w:rPr>
          <w:rFonts w:ascii="Times New Roman" w:hAnsi="Times New Roman" w:cs="Times New Roman"/>
          <w:kern w:val="0"/>
          <w:sz w:val="20"/>
          <w:szCs w:val="20"/>
          <w:lang w:val="x-none"/>
        </w:rPr>
        <w:t>one TDD full duplex mode slot</w:t>
      </w:r>
      <w:r w:rsidR="00C70107" w:rsidRPr="00C70107">
        <w:rPr>
          <w:rFonts w:ascii="Times New Roman" w:hAnsi="Times New Roman" w:cs="Times New Roman"/>
          <w:kern w:val="0"/>
          <w:sz w:val="20"/>
          <w:szCs w:val="20"/>
          <w:lang w:val="x-none"/>
        </w:rPr>
        <w:t xml:space="preserve">. </w:t>
      </w:r>
      <w:r w:rsidR="003419CA">
        <w:rPr>
          <w:rFonts w:ascii="Times New Roman" w:hAnsi="Times New Roman" w:cs="Times New Roman"/>
          <w:kern w:val="0"/>
          <w:sz w:val="20"/>
          <w:szCs w:val="20"/>
          <w:lang w:val="x-none"/>
        </w:rPr>
        <w:t xml:space="preserve">As show in </w:t>
      </w:r>
      <w:r w:rsidR="0067688D">
        <w:rPr>
          <w:rFonts w:ascii="Times New Roman" w:hAnsi="Times New Roman" w:cs="Times New Roman"/>
          <w:kern w:val="0"/>
          <w:sz w:val="20"/>
          <w:szCs w:val="20"/>
          <w:lang w:val="x-none"/>
        </w:rPr>
        <w:fldChar w:fldCharType="begin"/>
      </w:r>
      <w:r w:rsidR="0067688D">
        <w:rPr>
          <w:rFonts w:ascii="Times New Roman" w:hAnsi="Times New Roman" w:cs="Times New Roman"/>
          <w:kern w:val="0"/>
          <w:sz w:val="20"/>
          <w:szCs w:val="20"/>
          <w:lang w:val="x-none"/>
        </w:rPr>
        <w:instrText xml:space="preserve"> REF _Ref111035094 \h </w:instrText>
      </w:r>
      <w:r w:rsidR="0067688D">
        <w:rPr>
          <w:rFonts w:ascii="Times New Roman" w:hAnsi="Times New Roman" w:cs="Times New Roman"/>
          <w:kern w:val="0"/>
          <w:sz w:val="20"/>
          <w:szCs w:val="20"/>
          <w:lang w:val="x-none"/>
        </w:rPr>
      </w:r>
      <w:r w:rsidR="0067688D">
        <w:rPr>
          <w:rFonts w:ascii="Times New Roman" w:hAnsi="Times New Roman" w:cs="Times New Roman"/>
          <w:kern w:val="0"/>
          <w:sz w:val="20"/>
          <w:szCs w:val="20"/>
          <w:lang w:val="x-none"/>
        </w:rPr>
        <w:fldChar w:fldCharType="separate"/>
      </w:r>
      <w:r w:rsidR="00B27E2D">
        <w:t xml:space="preserve">Figure </w:t>
      </w:r>
      <w:r w:rsidR="00B27E2D">
        <w:rPr>
          <w:noProof/>
        </w:rPr>
        <w:t>4</w:t>
      </w:r>
      <w:r w:rsidR="0067688D">
        <w:rPr>
          <w:rFonts w:ascii="Times New Roman" w:hAnsi="Times New Roman" w:cs="Times New Roman"/>
          <w:kern w:val="0"/>
          <w:sz w:val="20"/>
          <w:szCs w:val="20"/>
          <w:lang w:val="x-none"/>
        </w:rPr>
        <w:fldChar w:fldCharType="end"/>
      </w:r>
      <w:r w:rsidR="003419CA">
        <w:rPr>
          <w:rFonts w:ascii="Times New Roman" w:hAnsi="Times New Roman" w:cs="Times New Roman"/>
          <w:kern w:val="0"/>
          <w:sz w:val="20"/>
          <w:szCs w:val="20"/>
          <w:lang w:val="x-none"/>
        </w:rPr>
        <w:t>,</w:t>
      </w:r>
      <w:r w:rsidR="00C70107" w:rsidRPr="00C70107">
        <w:rPr>
          <w:rFonts w:ascii="Times New Roman" w:hAnsi="Times New Roman" w:cs="Times New Roman"/>
          <w:kern w:val="0"/>
          <w:sz w:val="20"/>
          <w:szCs w:val="20"/>
          <w:lang w:val="x-none"/>
        </w:rPr>
        <w:t xml:space="preserve"> no overlap</w:t>
      </w:r>
      <w:r w:rsidR="003419CA">
        <w:rPr>
          <w:rFonts w:ascii="Times New Roman" w:hAnsi="Times New Roman" w:cs="Times New Roman"/>
          <w:kern w:val="0"/>
          <w:sz w:val="20"/>
          <w:szCs w:val="20"/>
          <w:lang w:val="x-none"/>
        </w:rPr>
        <w:t>ping</w:t>
      </w:r>
      <w:r w:rsidR="00C70107" w:rsidRPr="00C70107">
        <w:rPr>
          <w:rFonts w:ascii="Times New Roman" w:hAnsi="Times New Roman" w:cs="Times New Roman"/>
          <w:kern w:val="0"/>
          <w:sz w:val="20"/>
          <w:szCs w:val="20"/>
          <w:lang w:val="x-none"/>
        </w:rPr>
        <w:t xml:space="preserve"> </w:t>
      </w:r>
      <w:r w:rsidR="003419CA">
        <w:rPr>
          <w:rFonts w:ascii="Times New Roman" w:hAnsi="Times New Roman" w:cs="Times New Roman"/>
          <w:kern w:val="0"/>
          <w:sz w:val="20"/>
          <w:szCs w:val="20"/>
          <w:lang w:val="x-none"/>
        </w:rPr>
        <w:t>the DL/UL resources are allocated</w:t>
      </w:r>
      <w:r w:rsidR="00C70107" w:rsidRPr="00C70107">
        <w:rPr>
          <w:rFonts w:ascii="Times New Roman" w:hAnsi="Times New Roman" w:cs="Times New Roman"/>
          <w:kern w:val="0"/>
          <w:sz w:val="20"/>
          <w:szCs w:val="20"/>
          <w:lang w:val="x-none"/>
        </w:rPr>
        <w:t xml:space="preserve"> </w:t>
      </w:r>
      <w:r w:rsidR="003419CA">
        <w:rPr>
          <w:rFonts w:ascii="Times New Roman" w:hAnsi="Times New Roman" w:cs="Times New Roman"/>
          <w:kern w:val="0"/>
          <w:sz w:val="20"/>
          <w:szCs w:val="20"/>
          <w:lang w:val="x-none"/>
        </w:rPr>
        <w:t>for multiple</w:t>
      </w:r>
      <w:r w:rsidR="00C70107" w:rsidRPr="00C70107">
        <w:rPr>
          <w:rFonts w:ascii="Times New Roman" w:hAnsi="Times New Roman" w:cs="Times New Roman"/>
          <w:kern w:val="0"/>
          <w:sz w:val="20"/>
          <w:szCs w:val="20"/>
          <w:lang w:val="x-none"/>
        </w:rPr>
        <w:t xml:space="preserve"> U</w:t>
      </w:r>
      <w:r w:rsidR="003419CA">
        <w:rPr>
          <w:rFonts w:ascii="Times New Roman" w:hAnsi="Times New Roman" w:cs="Times New Roman"/>
          <w:kern w:val="0"/>
          <w:sz w:val="20"/>
          <w:szCs w:val="20"/>
          <w:lang w:val="x-none"/>
        </w:rPr>
        <w:t xml:space="preserve">Es and coordination between cells is required to reduce co-frequency </w:t>
      </w:r>
      <w:r w:rsidR="003419CA" w:rsidRPr="003419CA">
        <w:rPr>
          <w:rFonts w:ascii="Times New Roman" w:hAnsi="Times New Roman" w:cs="Times New Roman"/>
          <w:kern w:val="0"/>
          <w:sz w:val="20"/>
          <w:szCs w:val="20"/>
          <w:lang w:val="x-none"/>
        </w:rPr>
        <w:t>intra-subband CLI and inter-subband CLI in case of the subband non-overlapping full duplex</w:t>
      </w:r>
      <w:r w:rsidR="003419CA">
        <w:rPr>
          <w:rFonts w:ascii="Times New Roman" w:hAnsi="Times New Roman" w:cs="Times New Roman"/>
          <w:kern w:val="0"/>
          <w:sz w:val="20"/>
          <w:szCs w:val="20"/>
          <w:lang w:val="x-none"/>
        </w:rPr>
        <w:t xml:space="preserve"> among the cells.</w:t>
      </w:r>
    </w:p>
    <w:p w:rsidR="00303BE0" w:rsidRPr="00303BE0" w:rsidRDefault="00C70107" w:rsidP="00303BE0">
      <w:pPr>
        <w:rPr>
          <w:rFonts w:ascii="Arial" w:hAnsi="Arial" w:cs="Times New Roman"/>
          <w:b/>
          <w:kern w:val="0"/>
          <w:sz w:val="24"/>
          <w:szCs w:val="20"/>
          <w:lang w:val="x-none"/>
        </w:rPr>
      </w:pPr>
      <w:r>
        <w:object w:dxaOrig="7860" w:dyaOrig="5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pt;height:254.4pt" o:ole="">
            <v:imagedata r:id="rId10" o:title=""/>
          </v:shape>
          <o:OLEObject Type="Embed" ProgID="Visio.Drawing.15" ShapeID="_x0000_i1025" DrawAspect="Content" ObjectID="_1721662039" r:id="rId11"/>
        </w:object>
      </w:r>
    </w:p>
    <w:p w:rsidR="003453BC" w:rsidRDefault="0067688D" w:rsidP="00577C28">
      <w:pPr>
        <w:pStyle w:val="ab"/>
        <w:jc w:val="center"/>
        <w:rPr>
          <w:rFonts w:ascii="Times New Roman" w:hAnsi="Times New Roman" w:cs="Times New Roman"/>
          <w:b/>
          <w:kern w:val="0"/>
          <w:lang w:val="en-GB"/>
        </w:rPr>
      </w:pPr>
      <w:bookmarkStart w:id="8" w:name="_Ref111035094"/>
      <w:r>
        <w:t xml:space="preserve">Figure </w:t>
      </w:r>
      <w:r w:rsidR="00052129">
        <w:rPr>
          <w:noProof/>
        </w:rPr>
        <w:fldChar w:fldCharType="begin"/>
      </w:r>
      <w:r w:rsidR="00052129">
        <w:rPr>
          <w:noProof/>
        </w:rPr>
        <w:instrText xml:space="preserve"> SEQ Figure \* ARABIC </w:instrText>
      </w:r>
      <w:r w:rsidR="00052129">
        <w:rPr>
          <w:noProof/>
        </w:rPr>
        <w:fldChar w:fldCharType="separate"/>
      </w:r>
      <w:r w:rsidR="00B27E2D">
        <w:rPr>
          <w:noProof/>
        </w:rPr>
        <w:t>4</w:t>
      </w:r>
      <w:r w:rsidR="00052129">
        <w:rPr>
          <w:noProof/>
        </w:rPr>
        <w:fldChar w:fldCharType="end"/>
      </w:r>
      <w:bookmarkEnd w:id="8"/>
      <w:r>
        <w:t xml:space="preserve"> </w:t>
      </w:r>
      <w:r w:rsidR="00C70107">
        <w:rPr>
          <w:rFonts w:ascii="Times New Roman" w:hAnsi="Times New Roman" w:cs="Times New Roman"/>
          <w:kern w:val="0"/>
          <w:lang w:val="en-GB"/>
        </w:rPr>
        <w:t>Dynamic</w:t>
      </w:r>
      <w:r w:rsidR="00C70107" w:rsidRPr="00303BE0">
        <w:rPr>
          <w:rFonts w:ascii="Times New Roman" w:hAnsi="Times New Roman" w:cs="Times New Roman"/>
          <w:kern w:val="0"/>
          <w:lang w:val="en-GB"/>
        </w:rPr>
        <w:t xml:space="preserve"> </w:t>
      </w:r>
      <w:r w:rsidR="001A44DB">
        <w:rPr>
          <w:rFonts w:ascii="Times New Roman" w:hAnsi="Times New Roman" w:cs="Times New Roman"/>
          <w:kern w:val="0"/>
          <w:lang w:val="en-GB"/>
        </w:rPr>
        <w:t>SBFD</w:t>
      </w:r>
      <w:r w:rsidR="00C70107" w:rsidRPr="00303BE0">
        <w:rPr>
          <w:rFonts w:ascii="Times New Roman" w:hAnsi="Times New Roman" w:cs="Times New Roman"/>
          <w:kern w:val="0"/>
          <w:lang w:val="en-GB"/>
        </w:rPr>
        <w:t xml:space="preserve"> resource allocation</w:t>
      </w:r>
    </w:p>
    <w:p w:rsidR="003419CA" w:rsidRDefault="003419CA" w:rsidP="003453BC">
      <w:pPr>
        <w:rPr>
          <w:rFonts w:ascii="Arial" w:eastAsia="宋体" w:hAnsi="Arial" w:cs="Times New Roman"/>
          <w:b/>
          <w:kern w:val="32"/>
          <w:sz w:val="28"/>
          <w:szCs w:val="20"/>
          <w:lang w:val="x-none" w:eastAsia="x-none"/>
        </w:rPr>
      </w:pPr>
    </w:p>
    <w:p w:rsidR="003419CA" w:rsidRDefault="003419CA" w:rsidP="003419CA">
      <w:pPr>
        <w:rPr>
          <w:rFonts w:ascii="Times New Roman" w:hAnsi="Times New Roman" w:cs="Times New Roman"/>
          <w:b/>
          <w:kern w:val="0"/>
          <w:sz w:val="20"/>
          <w:szCs w:val="20"/>
          <w:lang w:val="en-GB"/>
        </w:rPr>
      </w:pPr>
      <w:r w:rsidRPr="00A37F92">
        <w:rPr>
          <w:rFonts w:ascii="Times New Roman" w:hAnsi="Times New Roman" w:cs="Times New Roman"/>
          <w:b/>
          <w:kern w:val="0"/>
          <w:sz w:val="20"/>
          <w:szCs w:val="20"/>
          <w:lang w:val="en-GB"/>
        </w:rPr>
        <w:t xml:space="preserve">Proposal </w:t>
      </w:r>
      <w:r w:rsidR="0085139D">
        <w:rPr>
          <w:rFonts w:ascii="Times New Roman" w:hAnsi="Times New Roman" w:cs="Times New Roman"/>
          <w:b/>
          <w:kern w:val="0"/>
          <w:sz w:val="20"/>
          <w:szCs w:val="20"/>
          <w:lang w:val="en-GB"/>
        </w:rPr>
        <w:t>4</w:t>
      </w:r>
      <w:r w:rsidRPr="00A37F92">
        <w:rPr>
          <w:rFonts w:ascii="Times New Roman" w:hAnsi="Times New Roman" w:cs="Times New Roman"/>
          <w:b/>
          <w:kern w:val="0"/>
          <w:sz w:val="20"/>
          <w:szCs w:val="20"/>
          <w:lang w:val="en-GB"/>
        </w:rPr>
        <w:t xml:space="preserve">: </w:t>
      </w:r>
      <w:r w:rsidRPr="003453BC">
        <w:rPr>
          <w:rFonts w:ascii="Times New Roman" w:hAnsi="Times New Roman" w:cs="Times New Roman"/>
          <w:b/>
          <w:kern w:val="0"/>
          <w:sz w:val="20"/>
          <w:szCs w:val="20"/>
          <w:lang w:val="en-GB"/>
        </w:rPr>
        <w:t>Support</w:t>
      </w:r>
      <w:r>
        <w:rPr>
          <w:rFonts w:ascii="Times New Roman" w:hAnsi="Times New Roman" w:cs="Times New Roman"/>
          <w:b/>
          <w:kern w:val="0"/>
          <w:sz w:val="20"/>
          <w:szCs w:val="20"/>
          <w:lang w:val="en-GB"/>
        </w:rPr>
        <w:t xml:space="preserve"> dynamic</w:t>
      </w:r>
      <w:r w:rsidRPr="00303BE0">
        <w:rPr>
          <w:rFonts w:ascii="Times New Roman" w:hAnsi="Times New Roman" w:cs="Times New Roman"/>
          <w:b/>
          <w:kern w:val="0"/>
          <w:sz w:val="20"/>
          <w:szCs w:val="20"/>
          <w:lang w:val="en-GB"/>
        </w:rPr>
        <w:t xml:space="preserve"> </w:t>
      </w:r>
      <w:r w:rsidR="001A44DB">
        <w:rPr>
          <w:rFonts w:ascii="Times New Roman" w:hAnsi="Times New Roman" w:cs="Times New Roman"/>
          <w:b/>
          <w:kern w:val="0"/>
          <w:sz w:val="20"/>
          <w:szCs w:val="20"/>
          <w:lang w:val="en-GB"/>
        </w:rPr>
        <w:t xml:space="preserve">SBFD </w:t>
      </w:r>
      <w:r w:rsidRPr="00303BE0">
        <w:rPr>
          <w:rFonts w:ascii="Times New Roman" w:hAnsi="Times New Roman" w:cs="Times New Roman"/>
          <w:b/>
          <w:kern w:val="0"/>
          <w:sz w:val="20"/>
          <w:szCs w:val="20"/>
          <w:lang w:val="en-GB"/>
        </w:rPr>
        <w:t>resource allocation</w:t>
      </w:r>
      <w:r>
        <w:rPr>
          <w:rFonts w:ascii="Times New Roman" w:hAnsi="Times New Roman" w:cs="Times New Roman"/>
          <w:b/>
          <w:kern w:val="0"/>
          <w:sz w:val="20"/>
          <w:szCs w:val="20"/>
          <w:lang w:val="en-GB"/>
        </w:rPr>
        <w:t xml:space="preserve"> and </w:t>
      </w:r>
      <w:r w:rsidRPr="003419CA">
        <w:rPr>
          <w:rFonts w:ascii="Times New Roman" w:hAnsi="Times New Roman" w:cs="Times New Roman"/>
          <w:b/>
          <w:kern w:val="0"/>
          <w:sz w:val="20"/>
          <w:szCs w:val="20"/>
          <w:lang w:val="en-GB"/>
        </w:rPr>
        <w:t>coordination between cells</w:t>
      </w:r>
      <w:r>
        <w:rPr>
          <w:rFonts w:ascii="Times New Roman" w:hAnsi="Times New Roman" w:cs="Times New Roman"/>
          <w:b/>
          <w:kern w:val="0"/>
          <w:sz w:val="20"/>
          <w:szCs w:val="20"/>
          <w:lang w:val="en-GB"/>
        </w:rPr>
        <w:t xml:space="preserve"> for e</w:t>
      </w:r>
      <w:r w:rsidRPr="00303BE0">
        <w:rPr>
          <w:rFonts w:ascii="Times New Roman" w:hAnsi="Times New Roman" w:cs="Times New Roman"/>
          <w:b/>
          <w:kern w:val="0"/>
          <w:sz w:val="20"/>
          <w:szCs w:val="20"/>
          <w:lang w:val="en-GB"/>
        </w:rPr>
        <w:t xml:space="preserve">volution of NR </w:t>
      </w:r>
      <w:r>
        <w:rPr>
          <w:rFonts w:ascii="Times New Roman" w:hAnsi="Times New Roman" w:cs="Times New Roman"/>
          <w:b/>
          <w:kern w:val="0"/>
          <w:sz w:val="20"/>
          <w:szCs w:val="20"/>
          <w:lang w:val="en-GB"/>
        </w:rPr>
        <w:t>d</w:t>
      </w:r>
      <w:r w:rsidRPr="00303BE0">
        <w:rPr>
          <w:rFonts w:ascii="Times New Roman" w:hAnsi="Times New Roman" w:cs="Times New Roman"/>
          <w:b/>
          <w:kern w:val="0"/>
          <w:sz w:val="20"/>
          <w:szCs w:val="20"/>
          <w:lang w:val="en-GB"/>
        </w:rPr>
        <w:t xml:space="preserve">uplex </w:t>
      </w:r>
      <w:r>
        <w:rPr>
          <w:rFonts w:ascii="Times New Roman" w:hAnsi="Times New Roman" w:cs="Times New Roman"/>
          <w:b/>
          <w:kern w:val="0"/>
          <w:sz w:val="20"/>
          <w:szCs w:val="20"/>
          <w:lang w:val="en-GB"/>
        </w:rPr>
        <w:t>o</w:t>
      </w:r>
      <w:r w:rsidRPr="00303BE0">
        <w:rPr>
          <w:rFonts w:ascii="Times New Roman" w:hAnsi="Times New Roman" w:cs="Times New Roman"/>
          <w:b/>
          <w:kern w:val="0"/>
          <w:sz w:val="20"/>
          <w:szCs w:val="20"/>
          <w:lang w:val="en-GB"/>
        </w:rPr>
        <w:t>peration</w:t>
      </w:r>
      <w:r w:rsidR="00F6252F">
        <w:rPr>
          <w:rFonts w:ascii="Times New Roman" w:hAnsi="Times New Roman" w:cs="Times New Roman"/>
          <w:b/>
          <w:kern w:val="0"/>
          <w:sz w:val="20"/>
          <w:szCs w:val="20"/>
          <w:lang w:val="en-GB"/>
        </w:rPr>
        <w:t xml:space="preserve"> by DCI</w:t>
      </w:r>
      <w:r>
        <w:rPr>
          <w:rFonts w:ascii="Times New Roman" w:hAnsi="Times New Roman" w:cs="Times New Roman"/>
          <w:b/>
          <w:kern w:val="0"/>
          <w:sz w:val="20"/>
          <w:szCs w:val="20"/>
          <w:lang w:val="en-GB"/>
        </w:rPr>
        <w:t>.</w:t>
      </w:r>
    </w:p>
    <w:p w:rsidR="001A44DB" w:rsidRDefault="001A44DB" w:rsidP="003419CA">
      <w:pPr>
        <w:rPr>
          <w:rFonts w:ascii="Times New Roman" w:hAnsi="Times New Roman" w:cs="Times New Roman"/>
          <w:b/>
          <w:kern w:val="0"/>
          <w:sz w:val="20"/>
          <w:szCs w:val="20"/>
          <w:lang w:val="en-GB"/>
        </w:rPr>
      </w:pPr>
    </w:p>
    <w:p w:rsidR="00DD56E6" w:rsidRDefault="00DD56E6" w:rsidP="00577C28">
      <w:pPr>
        <w:pStyle w:val="a6"/>
        <w:keepNext/>
        <w:widowControl/>
        <w:numPr>
          <w:ilvl w:val="0"/>
          <w:numId w:val="1"/>
        </w:numPr>
        <w:spacing w:before="120" w:after="120"/>
        <w:ind w:firstLineChars="0"/>
        <w:jc w:val="left"/>
        <w:outlineLvl w:val="0"/>
        <w:rPr>
          <w:rFonts w:ascii="Arial" w:eastAsia="宋体" w:hAnsi="Arial" w:cs="Times New Roman"/>
          <w:b/>
          <w:kern w:val="32"/>
          <w:sz w:val="28"/>
          <w:szCs w:val="20"/>
          <w:lang w:val="x-none" w:eastAsia="x-none"/>
        </w:rPr>
      </w:pPr>
      <w:r>
        <w:rPr>
          <w:rFonts w:ascii="Arial" w:eastAsia="宋体" w:hAnsi="Arial" w:cs="Times New Roman"/>
          <w:b/>
          <w:kern w:val="32"/>
          <w:sz w:val="28"/>
          <w:szCs w:val="20"/>
          <w:lang w:val="x-none" w:eastAsia="x-none"/>
        </w:rPr>
        <w:t>Impact and potential enhancement on SBFD</w:t>
      </w:r>
    </w:p>
    <w:p w:rsidR="00F3427A" w:rsidRPr="00577C28" w:rsidRDefault="00C148F6" w:rsidP="00577C28">
      <w:r>
        <w:t xml:space="preserve">  </w:t>
      </w:r>
      <w:r w:rsidR="00F3427A">
        <w:rPr>
          <w:rFonts w:hint="eastAsia"/>
        </w:rPr>
        <w:t xml:space="preserve">The impact and potential </w:t>
      </w:r>
      <w:r w:rsidR="00F3427A">
        <w:t>enhancement</w:t>
      </w:r>
      <w:r w:rsidR="00F3427A">
        <w:rPr>
          <w:rFonts w:hint="eastAsia"/>
        </w:rPr>
        <w:t xml:space="preserve"> on SBFD </w:t>
      </w:r>
      <w:r w:rsidR="00F3427A">
        <w:t>will be discussed in this section.</w:t>
      </w:r>
    </w:p>
    <w:p w:rsidR="001A44DB" w:rsidRPr="00577C28" w:rsidRDefault="00DD56E6" w:rsidP="00577C28">
      <w:pPr>
        <w:pStyle w:val="2"/>
        <w:overflowPunct w:val="0"/>
        <w:autoSpaceDE w:val="0"/>
        <w:autoSpaceDN w:val="0"/>
        <w:adjustRightInd w:val="0"/>
        <w:spacing w:before="180" w:after="180" w:line="240" w:lineRule="auto"/>
        <w:jc w:val="both"/>
        <w:textAlignment w:val="baseline"/>
        <w:rPr>
          <w:rFonts w:ascii="Arial" w:eastAsia="Batang" w:hAnsi="Arial" w:cs="Times New Roman"/>
          <w:szCs w:val="24"/>
          <w:lang w:eastAsia="ja-JP"/>
        </w:rPr>
      </w:pPr>
      <w:r w:rsidRPr="00577C28">
        <w:rPr>
          <w:rFonts w:ascii="Arial" w:eastAsia="Batang" w:hAnsi="Arial" w:cs="Times New Roman"/>
          <w:bCs w:val="0"/>
          <w:color w:val="auto"/>
          <w:szCs w:val="24"/>
          <w:lang w:eastAsia="ja-JP"/>
        </w:rPr>
        <w:t xml:space="preserve">3.1 </w:t>
      </w:r>
      <w:r w:rsidR="001A44DB" w:rsidRPr="00577C28">
        <w:rPr>
          <w:rFonts w:ascii="Arial" w:eastAsia="Batang" w:hAnsi="Arial" w:cs="Times New Roman"/>
          <w:bCs w:val="0"/>
          <w:color w:val="auto"/>
          <w:szCs w:val="24"/>
          <w:lang w:eastAsia="ja-JP"/>
        </w:rPr>
        <w:t>PRACH for SBFD</w:t>
      </w:r>
    </w:p>
    <w:p w:rsidR="003215BB" w:rsidRPr="00C148F6" w:rsidRDefault="00C148F6" w:rsidP="003215BB">
      <w:r>
        <w:rPr>
          <w:rFonts w:ascii="Times New Roman" w:hAnsi="Times New Roman" w:cs="Times New Roman"/>
          <w:kern w:val="0"/>
          <w:sz w:val="20"/>
          <w:szCs w:val="20"/>
          <w:lang w:val="x-none"/>
        </w:rPr>
        <w:t xml:space="preserve">   </w:t>
      </w:r>
      <w:r w:rsidR="003215BB">
        <w:rPr>
          <w:rFonts w:ascii="Times New Roman" w:hAnsi="Times New Roman" w:cs="Times New Roman"/>
          <w:kern w:val="0"/>
          <w:sz w:val="20"/>
          <w:szCs w:val="20"/>
          <w:lang w:val="x-none"/>
        </w:rPr>
        <w:t>When s</w:t>
      </w:r>
      <w:r w:rsidR="003215BB" w:rsidRPr="003215BB">
        <w:rPr>
          <w:rFonts w:ascii="Times New Roman" w:hAnsi="Times New Roman" w:cs="Times New Roman"/>
          <w:kern w:val="0"/>
          <w:sz w:val="20"/>
          <w:szCs w:val="20"/>
          <w:lang w:val="x-none"/>
        </w:rPr>
        <w:t xml:space="preserve">emi-static SBFD </w:t>
      </w:r>
      <w:r w:rsidR="003215BB">
        <w:rPr>
          <w:rFonts w:ascii="Times New Roman" w:hAnsi="Times New Roman" w:cs="Times New Roman"/>
          <w:kern w:val="0"/>
          <w:sz w:val="20"/>
          <w:szCs w:val="20"/>
          <w:lang w:val="x-none"/>
        </w:rPr>
        <w:t xml:space="preserve">time-frequency </w:t>
      </w:r>
      <w:r w:rsidR="003215BB" w:rsidRPr="003215BB">
        <w:rPr>
          <w:rFonts w:ascii="Times New Roman" w:hAnsi="Times New Roman" w:cs="Times New Roman"/>
          <w:kern w:val="0"/>
          <w:sz w:val="20"/>
          <w:szCs w:val="20"/>
          <w:lang w:val="x-none"/>
        </w:rPr>
        <w:t xml:space="preserve">resource </w:t>
      </w:r>
      <w:r w:rsidR="003215BB">
        <w:rPr>
          <w:rFonts w:ascii="Times New Roman" w:hAnsi="Times New Roman" w:cs="Times New Roman"/>
          <w:kern w:val="0"/>
          <w:sz w:val="20"/>
          <w:szCs w:val="20"/>
          <w:lang w:val="x-none"/>
        </w:rPr>
        <w:t>is configured by broadcast signaling such as SIB1, if RO for Type-1 random access procedure or MsgA RO and MsgA PUSCH for Type-</w:t>
      </w:r>
      <w:r w:rsidR="00DD4563">
        <w:rPr>
          <w:rFonts w:ascii="Times New Roman" w:hAnsi="Times New Roman" w:cs="Times New Roman"/>
          <w:kern w:val="0"/>
          <w:sz w:val="20"/>
          <w:szCs w:val="20"/>
          <w:lang w:val="x-none"/>
        </w:rPr>
        <w:t>2</w:t>
      </w:r>
      <w:r w:rsidR="003215BB">
        <w:rPr>
          <w:rFonts w:ascii="Times New Roman" w:hAnsi="Times New Roman" w:cs="Times New Roman"/>
          <w:kern w:val="0"/>
          <w:sz w:val="20"/>
          <w:szCs w:val="20"/>
          <w:lang w:val="x-none"/>
        </w:rPr>
        <w:t xml:space="preserve"> random access procedure</w:t>
      </w:r>
      <w:r w:rsidR="00DD4563">
        <w:rPr>
          <w:rFonts w:ascii="Times New Roman" w:hAnsi="Times New Roman" w:cs="Times New Roman"/>
          <w:kern w:val="0"/>
          <w:sz w:val="20"/>
          <w:szCs w:val="20"/>
          <w:lang w:val="x-none"/>
        </w:rPr>
        <w:t xml:space="preserve"> as shown in </w:t>
      </w:r>
      <w:r w:rsidR="008850E3">
        <w:rPr>
          <w:rFonts w:ascii="Times New Roman" w:hAnsi="Times New Roman" w:cs="Times New Roman"/>
          <w:kern w:val="0"/>
          <w:sz w:val="20"/>
          <w:szCs w:val="20"/>
          <w:lang w:val="x-none"/>
        </w:rPr>
        <w:fldChar w:fldCharType="begin"/>
      </w:r>
      <w:r w:rsidR="008850E3">
        <w:rPr>
          <w:rFonts w:ascii="Times New Roman" w:hAnsi="Times New Roman" w:cs="Times New Roman"/>
          <w:kern w:val="0"/>
          <w:sz w:val="20"/>
          <w:szCs w:val="20"/>
          <w:lang w:val="x-none"/>
        </w:rPr>
        <w:instrText xml:space="preserve"> REF _Ref111041835 \h </w:instrText>
      </w:r>
      <w:r w:rsidR="008850E3">
        <w:rPr>
          <w:rFonts w:ascii="Times New Roman" w:hAnsi="Times New Roman" w:cs="Times New Roman"/>
          <w:kern w:val="0"/>
          <w:sz w:val="20"/>
          <w:szCs w:val="20"/>
          <w:lang w:val="x-none"/>
        </w:rPr>
      </w:r>
      <w:r w:rsidR="008850E3">
        <w:rPr>
          <w:rFonts w:ascii="Times New Roman" w:hAnsi="Times New Roman" w:cs="Times New Roman"/>
          <w:kern w:val="0"/>
          <w:sz w:val="20"/>
          <w:szCs w:val="20"/>
          <w:lang w:val="x-none"/>
        </w:rPr>
        <w:fldChar w:fldCharType="separate"/>
      </w:r>
      <w:r w:rsidR="00B27E2D">
        <w:t xml:space="preserve">Figure </w:t>
      </w:r>
      <w:r w:rsidR="00B27E2D">
        <w:rPr>
          <w:noProof/>
        </w:rPr>
        <w:t>5</w:t>
      </w:r>
      <w:r w:rsidR="008850E3">
        <w:rPr>
          <w:rFonts w:ascii="Times New Roman" w:hAnsi="Times New Roman" w:cs="Times New Roman"/>
          <w:kern w:val="0"/>
          <w:sz w:val="20"/>
          <w:szCs w:val="20"/>
          <w:lang w:val="x-none"/>
        </w:rPr>
        <w:fldChar w:fldCharType="end"/>
      </w:r>
      <w:r w:rsidR="008850E3">
        <w:rPr>
          <w:rFonts w:ascii="Times New Roman" w:hAnsi="Times New Roman" w:cs="Times New Roman"/>
          <w:kern w:val="0"/>
          <w:sz w:val="20"/>
          <w:szCs w:val="20"/>
          <w:lang w:val="x-none"/>
        </w:rPr>
        <w:t xml:space="preserve"> </w:t>
      </w:r>
      <w:r w:rsidR="00DD4563">
        <w:rPr>
          <w:rFonts w:ascii="Times New Roman" w:hAnsi="Times New Roman" w:cs="Times New Roman"/>
          <w:kern w:val="0"/>
          <w:sz w:val="20"/>
          <w:szCs w:val="20"/>
          <w:lang w:val="x-none"/>
        </w:rPr>
        <w:t>and</w:t>
      </w:r>
      <w:r w:rsidR="008850E3">
        <w:rPr>
          <w:rFonts w:ascii="Times New Roman" w:hAnsi="Times New Roman" w:cs="Times New Roman"/>
          <w:kern w:val="0"/>
          <w:sz w:val="20"/>
          <w:szCs w:val="20"/>
          <w:lang w:val="x-none"/>
        </w:rPr>
        <w:t xml:space="preserve"> </w:t>
      </w:r>
      <w:r w:rsidR="008850E3">
        <w:rPr>
          <w:rFonts w:ascii="Times New Roman" w:hAnsi="Times New Roman" w:cs="Times New Roman"/>
          <w:kern w:val="0"/>
          <w:sz w:val="20"/>
          <w:szCs w:val="20"/>
          <w:lang w:val="x-none"/>
        </w:rPr>
        <w:fldChar w:fldCharType="begin"/>
      </w:r>
      <w:r w:rsidR="008850E3">
        <w:rPr>
          <w:rFonts w:ascii="Times New Roman" w:hAnsi="Times New Roman" w:cs="Times New Roman"/>
          <w:kern w:val="0"/>
          <w:sz w:val="20"/>
          <w:szCs w:val="20"/>
          <w:lang w:val="x-none"/>
        </w:rPr>
        <w:instrText xml:space="preserve"> REF _Ref111041876 \h </w:instrText>
      </w:r>
      <w:r w:rsidR="008850E3">
        <w:rPr>
          <w:rFonts w:ascii="Times New Roman" w:hAnsi="Times New Roman" w:cs="Times New Roman"/>
          <w:kern w:val="0"/>
          <w:sz w:val="20"/>
          <w:szCs w:val="20"/>
          <w:lang w:val="x-none"/>
        </w:rPr>
      </w:r>
      <w:r w:rsidR="008850E3">
        <w:rPr>
          <w:rFonts w:ascii="Times New Roman" w:hAnsi="Times New Roman" w:cs="Times New Roman"/>
          <w:kern w:val="0"/>
          <w:sz w:val="20"/>
          <w:szCs w:val="20"/>
          <w:lang w:val="x-none"/>
        </w:rPr>
        <w:fldChar w:fldCharType="separate"/>
      </w:r>
      <w:r w:rsidR="00B27E2D">
        <w:t xml:space="preserve">Figure </w:t>
      </w:r>
      <w:r w:rsidR="00B27E2D">
        <w:rPr>
          <w:noProof/>
        </w:rPr>
        <w:t>6</w:t>
      </w:r>
      <w:r w:rsidR="008850E3">
        <w:rPr>
          <w:rFonts w:ascii="Times New Roman" w:hAnsi="Times New Roman" w:cs="Times New Roman"/>
          <w:kern w:val="0"/>
          <w:sz w:val="20"/>
          <w:szCs w:val="20"/>
          <w:lang w:val="x-none"/>
        </w:rPr>
        <w:fldChar w:fldCharType="end"/>
      </w:r>
      <w:r w:rsidR="003215BB">
        <w:rPr>
          <w:rFonts w:ascii="Times New Roman" w:hAnsi="Times New Roman" w:cs="Times New Roman"/>
          <w:kern w:val="0"/>
          <w:sz w:val="20"/>
          <w:szCs w:val="20"/>
          <w:lang w:val="x-none"/>
        </w:rPr>
        <w:t xml:space="preserve"> </w:t>
      </w:r>
      <w:r w:rsidR="00B27E2D">
        <w:rPr>
          <w:rFonts w:ascii="Times New Roman" w:hAnsi="Times New Roman" w:cs="Times New Roman"/>
          <w:kern w:val="0"/>
          <w:sz w:val="20"/>
          <w:szCs w:val="20"/>
          <w:lang w:val="x-none"/>
        </w:rPr>
        <w:t xml:space="preserve">are </w:t>
      </w:r>
      <w:r w:rsidR="003215BB">
        <w:rPr>
          <w:rFonts w:ascii="Times New Roman" w:hAnsi="Times New Roman" w:cs="Times New Roman"/>
          <w:kern w:val="0"/>
          <w:sz w:val="20"/>
          <w:szCs w:val="20"/>
          <w:lang w:val="x-none"/>
        </w:rPr>
        <w:t>allowed to be configured in SBFD resource,</w:t>
      </w:r>
      <w:r w:rsidR="00DD4563">
        <w:rPr>
          <w:rFonts w:ascii="Times New Roman" w:hAnsi="Times New Roman" w:cs="Times New Roman"/>
          <w:kern w:val="0"/>
          <w:sz w:val="20"/>
          <w:szCs w:val="20"/>
          <w:lang w:val="x-none"/>
        </w:rPr>
        <w:t xml:space="preserve"> for UE supporting SBFD operation, UL</w:t>
      </w:r>
      <w:r w:rsidR="00DD4563" w:rsidRPr="00DD4563">
        <w:rPr>
          <w:rFonts w:ascii="Times New Roman" w:hAnsi="Times New Roman" w:cs="Times New Roman"/>
          <w:kern w:val="0"/>
          <w:sz w:val="20"/>
          <w:szCs w:val="20"/>
          <w:lang w:val="x-none"/>
        </w:rPr>
        <w:t xml:space="preserve"> access delay</w:t>
      </w:r>
      <w:r w:rsidR="00DD4563">
        <w:rPr>
          <w:rFonts w:ascii="Times New Roman" w:hAnsi="Times New Roman" w:cs="Times New Roman"/>
          <w:kern w:val="0"/>
          <w:sz w:val="20"/>
          <w:szCs w:val="20"/>
          <w:lang w:val="x-none"/>
        </w:rPr>
        <w:t xml:space="preserve"> is reduced due to the increased random access opportunities. So this benefit is obvious.</w:t>
      </w:r>
    </w:p>
    <w:p w:rsidR="001A44DB" w:rsidRPr="003215BB" w:rsidRDefault="001A44DB" w:rsidP="003419CA">
      <w:pPr>
        <w:rPr>
          <w:rFonts w:ascii="Times New Roman" w:hAnsi="Times New Roman" w:cs="Times New Roman"/>
          <w:b/>
          <w:kern w:val="0"/>
          <w:sz w:val="20"/>
          <w:szCs w:val="20"/>
          <w:lang w:val="x-none"/>
        </w:rPr>
      </w:pPr>
    </w:p>
    <w:p w:rsidR="001A44DB" w:rsidRDefault="001A44DB" w:rsidP="003419CA">
      <w:pPr>
        <w:rPr>
          <w:rFonts w:ascii="Times New Roman" w:hAnsi="Times New Roman" w:cs="Times New Roman"/>
          <w:b/>
          <w:kern w:val="0"/>
          <w:sz w:val="20"/>
          <w:szCs w:val="20"/>
          <w:lang w:val="en-GB"/>
        </w:rPr>
      </w:pPr>
    </w:p>
    <w:p w:rsidR="00DD4563" w:rsidRPr="00DD4563" w:rsidRDefault="001A44DB">
      <w:pPr>
        <w:jc w:val="center"/>
        <w:rPr>
          <w:rFonts w:ascii="Times New Roman" w:hAnsi="Times New Roman" w:cs="Times New Roman"/>
          <w:kern w:val="0"/>
          <w:sz w:val="20"/>
          <w:szCs w:val="20"/>
          <w:lang w:val="en-GB"/>
        </w:rPr>
      </w:pPr>
      <w:r>
        <w:object w:dxaOrig="15096" w:dyaOrig="3360">
          <v:shape id="_x0000_i1026" type="#_x0000_t75" style="width:481.8pt;height:107.4pt" o:ole="">
            <v:imagedata r:id="rId12" o:title=""/>
          </v:shape>
          <o:OLEObject Type="Embed" ProgID="Visio.Drawing.15" ShapeID="_x0000_i1026" DrawAspect="Content" ObjectID="_1721662040" r:id="rId13"/>
        </w:object>
      </w:r>
      <w:bookmarkStart w:id="9" w:name="_Ref111041835"/>
      <w:r w:rsidR="003C175D">
        <w:t xml:space="preserve">Figure </w:t>
      </w:r>
      <w:fldSimple w:instr=" SEQ Figure \* ARABIC ">
        <w:r w:rsidR="00B27E2D">
          <w:rPr>
            <w:noProof/>
          </w:rPr>
          <w:t>5</w:t>
        </w:r>
      </w:fldSimple>
      <w:bookmarkEnd w:id="9"/>
      <w:r w:rsidR="008850E3">
        <w:t>.</w:t>
      </w:r>
      <w:r w:rsidR="003C175D">
        <w:t xml:space="preserve"> </w:t>
      </w:r>
      <w:r w:rsidR="00DD4563" w:rsidRPr="00DD4563">
        <w:rPr>
          <w:rFonts w:ascii="Times New Roman" w:hAnsi="Times New Roman" w:cs="Times New Roman"/>
          <w:kern w:val="0"/>
          <w:sz w:val="20"/>
          <w:szCs w:val="20"/>
          <w:lang w:val="en-GB"/>
        </w:rPr>
        <w:t>RO for Type-1 random access procedure in SBFD resource</w:t>
      </w:r>
    </w:p>
    <w:bookmarkStart w:id="10" w:name="_Ref111041852"/>
    <w:p w:rsidR="008850E3" w:rsidRDefault="003215BB" w:rsidP="00C148F6">
      <w:pPr>
        <w:pStyle w:val="ab"/>
        <w:jc w:val="center"/>
        <w:rPr>
          <w:rFonts w:ascii="Times New Roman" w:hAnsi="Times New Roman" w:cs="Times New Roman"/>
          <w:kern w:val="0"/>
          <w:lang w:val="en-GB"/>
        </w:rPr>
      </w:pPr>
      <w:r>
        <w:object w:dxaOrig="15469" w:dyaOrig="3360">
          <v:shape id="_x0000_i1027" type="#_x0000_t75" style="width:481.8pt;height:105pt" o:ole="">
            <v:imagedata r:id="rId14" o:title=""/>
          </v:shape>
          <o:OLEObject Type="Embed" ProgID="Visio.Drawing.15" ShapeID="_x0000_i1027" DrawAspect="Content" ObjectID="_1721662041" r:id="rId15"/>
        </w:object>
      </w:r>
      <w:r w:rsidR="00DD4563" w:rsidRPr="00DD4563">
        <w:rPr>
          <w:rFonts w:ascii="Times New Roman" w:hAnsi="Times New Roman" w:cs="Times New Roman"/>
          <w:kern w:val="0"/>
          <w:lang w:val="en-GB"/>
        </w:rPr>
        <w:t xml:space="preserve"> </w:t>
      </w:r>
    </w:p>
    <w:p w:rsidR="00DD4563" w:rsidRDefault="003C175D" w:rsidP="00C148F6">
      <w:pPr>
        <w:pStyle w:val="ab"/>
        <w:jc w:val="center"/>
        <w:rPr>
          <w:rFonts w:ascii="Times New Roman" w:hAnsi="Times New Roman" w:cs="Times New Roman"/>
          <w:kern w:val="0"/>
          <w:lang w:val="en-GB"/>
        </w:rPr>
      </w:pPr>
      <w:bookmarkStart w:id="11" w:name="_Ref111041876"/>
      <w:r>
        <w:t xml:space="preserve">Figure </w:t>
      </w:r>
      <w:fldSimple w:instr=" SEQ Figure \* ARABIC ">
        <w:r w:rsidR="00B27E2D">
          <w:rPr>
            <w:noProof/>
          </w:rPr>
          <w:t>6</w:t>
        </w:r>
      </w:fldSimple>
      <w:bookmarkEnd w:id="10"/>
      <w:bookmarkEnd w:id="11"/>
      <w:r>
        <w:rPr>
          <w:rFonts w:ascii="Times New Roman" w:hAnsi="Times New Roman" w:cs="Times New Roman"/>
          <w:kern w:val="0"/>
          <w:lang w:val="en-GB"/>
        </w:rPr>
        <w:t>.</w:t>
      </w:r>
      <w:r w:rsidR="00DD4563" w:rsidRPr="00DD4563">
        <w:rPr>
          <w:rFonts w:ascii="Times New Roman" w:hAnsi="Times New Roman" w:cs="Times New Roman"/>
          <w:kern w:val="0"/>
          <w:lang w:val="en-GB"/>
        </w:rPr>
        <w:t xml:space="preserve"> </w:t>
      </w:r>
      <w:r w:rsidR="00DD4563">
        <w:rPr>
          <w:rFonts w:ascii="Times New Roman" w:hAnsi="Times New Roman" w:cs="Times New Roman"/>
          <w:kern w:val="0"/>
          <w:lang w:val="x-none"/>
        </w:rPr>
        <w:t>MsgA RO and MsgA PUSCH</w:t>
      </w:r>
      <w:r w:rsidR="00DD4563" w:rsidRPr="00DD4563">
        <w:rPr>
          <w:rFonts w:ascii="Times New Roman" w:hAnsi="Times New Roman" w:cs="Times New Roman"/>
          <w:kern w:val="0"/>
          <w:lang w:val="en-GB"/>
        </w:rPr>
        <w:t xml:space="preserve"> for Type-</w:t>
      </w:r>
      <w:r w:rsidR="00DD4563">
        <w:rPr>
          <w:rFonts w:ascii="Times New Roman" w:hAnsi="Times New Roman" w:cs="Times New Roman"/>
          <w:kern w:val="0"/>
          <w:lang w:val="en-GB"/>
        </w:rPr>
        <w:t>2</w:t>
      </w:r>
      <w:r w:rsidR="00DD4563" w:rsidRPr="00DD4563">
        <w:rPr>
          <w:rFonts w:ascii="Times New Roman" w:hAnsi="Times New Roman" w:cs="Times New Roman"/>
          <w:kern w:val="0"/>
          <w:lang w:val="en-GB"/>
        </w:rPr>
        <w:t xml:space="preserve"> random access procedure in SBFD resource</w:t>
      </w:r>
    </w:p>
    <w:p w:rsidR="00DD4563" w:rsidRDefault="00DD4563" w:rsidP="00DD4563">
      <w:pPr>
        <w:rPr>
          <w:rFonts w:ascii="Times New Roman" w:hAnsi="Times New Roman" w:cs="Times New Roman"/>
          <w:b/>
          <w:kern w:val="0"/>
          <w:sz w:val="20"/>
          <w:szCs w:val="20"/>
          <w:lang w:val="en-GB"/>
        </w:rPr>
      </w:pPr>
    </w:p>
    <w:p w:rsidR="00DD4563" w:rsidRDefault="00DD4563" w:rsidP="00DD4563">
      <w:pPr>
        <w:rPr>
          <w:rFonts w:ascii="Times New Roman" w:hAnsi="Times New Roman" w:cs="Times New Roman"/>
          <w:b/>
          <w:kern w:val="0"/>
          <w:sz w:val="20"/>
          <w:szCs w:val="20"/>
          <w:lang w:val="en-GB"/>
        </w:rPr>
      </w:pPr>
      <w:r w:rsidRPr="00A37F92">
        <w:rPr>
          <w:rFonts w:ascii="Times New Roman" w:hAnsi="Times New Roman" w:cs="Times New Roman"/>
          <w:b/>
          <w:kern w:val="0"/>
          <w:sz w:val="20"/>
          <w:szCs w:val="20"/>
          <w:lang w:val="en-GB"/>
        </w:rPr>
        <w:t xml:space="preserve">Proposal </w:t>
      </w:r>
      <w:r w:rsidR="0085139D">
        <w:rPr>
          <w:rFonts w:ascii="Times New Roman" w:hAnsi="Times New Roman" w:cs="Times New Roman"/>
          <w:b/>
          <w:kern w:val="0"/>
          <w:sz w:val="20"/>
          <w:szCs w:val="20"/>
          <w:lang w:val="en-GB"/>
        </w:rPr>
        <w:t>5</w:t>
      </w:r>
      <w:r w:rsidRPr="00A37F92">
        <w:rPr>
          <w:rFonts w:ascii="Times New Roman" w:hAnsi="Times New Roman" w:cs="Times New Roman"/>
          <w:b/>
          <w:kern w:val="0"/>
          <w:sz w:val="20"/>
          <w:szCs w:val="20"/>
          <w:lang w:val="en-GB"/>
        </w:rPr>
        <w:t xml:space="preserve">: </w:t>
      </w:r>
      <w:r w:rsidRPr="00DD4563">
        <w:rPr>
          <w:rFonts w:ascii="Times New Roman" w:hAnsi="Times New Roman" w:cs="Times New Roman"/>
          <w:b/>
          <w:kern w:val="0"/>
          <w:sz w:val="20"/>
          <w:szCs w:val="20"/>
          <w:lang w:val="en-GB"/>
        </w:rPr>
        <w:t xml:space="preserve">RO for Type-1 random access procedure </w:t>
      </w:r>
      <w:r>
        <w:rPr>
          <w:rFonts w:ascii="Times New Roman" w:hAnsi="Times New Roman" w:cs="Times New Roman"/>
          <w:b/>
          <w:kern w:val="0"/>
          <w:sz w:val="20"/>
          <w:szCs w:val="20"/>
          <w:lang w:val="en-GB"/>
        </w:rPr>
        <w:t xml:space="preserve">is supported to be configured in semi-static SBFD </w:t>
      </w:r>
      <w:r w:rsidRPr="00303BE0">
        <w:rPr>
          <w:rFonts w:ascii="Times New Roman" w:hAnsi="Times New Roman" w:cs="Times New Roman"/>
          <w:b/>
          <w:kern w:val="0"/>
          <w:sz w:val="20"/>
          <w:szCs w:val="20"/>
          <w:lang w:val="en-GB"/>
        </w:rPr>
        <w:t>resource</w:t>
      </w:r>
      <w:r>
        <w:rPr>
          <w:rFonts w:ascii="Times New Roman" w:hAnsi="Times New Roman" w:cs="Times New Roman"/>
          <w:b/>
          <w:kern w:val="0"/>
          <w:sz w:val="20"/>
          <w:szCs w:val="20"/>
          <w:lang w:val="en-GB"/>
        </w:rPr>
        <w:t>.</w:t>
      </w:r>
    </w:p>
    <w:p w:rsidR="00DD4563" w:rsidRDefault="00DD4563" w:rsidP="00DD4563">
      <w:pPr>
        <w:rPr>
          <w:rFonts w:ascii="Times New Roman" w:hAnsi="Times New Roman" w:cs="Times New Roman"/>
          <w:b/>
          <w:kern w:val="0"/>
          <w:sz w:val="20"/>
          <w:szCs w:val="20"/>
          <w:lang w:val="en-GB"/>
        </w:rPr>
      </w:pPr>
    </w:p>
    <w:p w:rsidR="00DD4563" w:rsidRDefault="00DD4563" w:rsidP="00DD4563">
      <w:pPr>
        <w:rPr>
          <w:rFonts w:ascii="Times New Roman" w:hAnsi="Times New Roman" w:cs="Times New Roman"/>
          <w:b/>
          <w:kern w:val="0"/>
          <w:sz w:val="20"/>
          <w:szCs w:val="20"/>
          <w:lang w:val="en-GB"/>
        </w:rPr>
      </w:pPr>
      <w:r w:rsidRPr="00A37F92">
        <w:rPr>
          <w:rFonts w:ascii="Times New Roman" w:hAnsi="Times New Roman" w:cs="Times New Roman"/>
          <w:b/>
          <w:kern w:val="0"/>
          <w:sz w:val="20"/>
          <w:szCs w:val="20"/>
          <w:lang w:val="en-GB"/>
        </w:rPr>
        <w:t xml:space="preserve">Proposal </w:t>
      </w:r>
      <w:r w:rsidR="0085139D">
        <w:rPr>
          <w:rFonts w:ascii="Times New Roman" w:hAnsi="Times New Roman" w:cs="Times New Roman"/>
          <w:b/>
          <w:kern w:val="0"/>
          <w:sz w:val="20"/>
          <w:szCs w:val="20"/>
          <w:lang w:val="en-GB"/>
        </w:rPr>
        <w:t>6</w:t>
      </w:r>
      <w:r w:rsidRPr="00A37F92">
        <w:rPr>
          <w:rFonts w:ascii="Times New Roman" w:hAnsi="Times New Roman" w:cs="Times New Roman"/>
          <w:b/>
          <w:kern w:val="0"/>
          <w:sz w:val="20"/>
          <w:szCs w:val="20"/>
          <w:lang w:val="en-GB"/>
        </w:rPr>
        <w:t xml:space="preserve">: </w:t>
      </w:r>
      <w:r w:rsidRPr="00C72628">
        <w:rPr>
          <w:rFonts w:ascii="Times New Roman" w:hAnsi="Times New Roman" w:cs="Times New Roman"/>
          <w:b/>
          <w:kern w:val="0"/>
          <w:sz w:val="20"/>
          <w:szCs w:val="20"/>
          <w:lang w:val="en-GB"/>
        </w:rPr>
        <w:t>MsgA RO and MsgA PUSCH for Type-2 random access procedure</w:t>
      </w:r>
      <w:r w:rsidRPr="00DD4563">
        <w:rPr>
          <w:rFonts w:ascii="Times New Roman" w:hAnsi="Times New Roman" w:cs="Times New Roman"/>
          <w:b/>
          <w:kern w:val="0"/>
          <w:sz w:val="20"/>
          <w:szCs w:val="20"/>
          <w:lang w:val="en-GB"/>
        </w:rPr>
        <w:t xml:space="preserve"> is supported to be configur</w:t>
      </w:r>
      <w:r>
        <w:rPr>
          <w:rFonts w:ascii="Times New Roman" w:hAnsi="Times New Roman" w:cs="Times New Roman"/>
          <w:b/>
          <w:kern w:val="0"/>
          <w:sz w:val="20"/>
          <w:szCs w:val="20"/>
          <w:lang w:val="en-GB"/>
        </w:rPr>
        <w:t>ed in semi-static SBFD resource.</w:t>
      </w:r>
    </w:p>
    <w:p w:rsidR="00DD4563" w:rsidRDefault="00DD4563" w:rsidP="00DD4563">
      <w:pPr>
        <w:rPr>
          <w:rFonts w:ascii="Times New Roman" w:hAnsi="Times New Roman" w:cs="Times New Roman"/>
          <w:kern w:val="0"/>
          <w:sz w:val="20"/>
          <w:szCs w:val="20"/>
          <w:lang w:val="en-GB"/>
        </w:rPr>
      </w:pPr>
    </w:p>
    <w:p w:rsidR="00F3427A" w:rsidRDefault="00F3427A" w:rsidP="00577C28">
      <w:pPr>
        <w:pStyle w:val="2"/>
        <w:overflowPunct w:val="0"/>
        <w:autoSpaceDE w:val="0"/>
        <w:autoSpaceDN w:val="0"/>
        <w:adjustRightInd w:val="0"/>
        <w:spacing w:before="180" w:after="180" w:line="240" w:lineRule="auto"/>
        <w:jc w:val="both"/>
        <w:textAlignment w:val="baseline"/>
        <w:rPr>
          <w:rFonts w:ascii="Arial" w:eastAsia="Batang" w:hAnsi="Arial" w:cs="Times New Roman"/>
          <w:szCs w:val="24"/>
          <w:lang w:eastAsia="ja-JP"/>
        </w:rPr>
      </w:pPr>
      <w:r w:rsidRPr="00577C28">
        <w:rPr>
          <w:rFonts w:ascii="Arial" w:eastAsia="Batang" w:hAnsi="Arial" w:cs="Times New Roman"/>
          <w:bCs w:val="0"/>
          <w:color w:val="auto"/>
          <w:szCs w:val="24"/>
          <w:lang w:eastAsia="ja-JP"/>
        </w:rPr>
        <w:t>3.2</w:t>
      </w:r>
      <w:r w:rsidRPr="00F3427A">
        <w:rPr>
          <w:rFonts w:ascii="Arial" w:eastAsia="Batang" w:hAnsi="Arial" w:cs="Times New Roman"/>
          <w:bCs w:val="0"/>
          <w:color w:val="auto"/>
          <w:szCs w:val="24"/>
          <w:lang w:eastAsia="ja-JP"/>
        </w:rPr>
        <w:t xml:space="preserve"> SSB on SBFD</w:t>
      </w:r>
    </w:p>
    <w:p w:rsidR="00F3427A" w:rsidRPr="00577C28" w:rsidRDefault="00CC0414" w:rsidP="00C148F6">
      <w:pPr>
        <w:ind w:firstLineChars="100" w:firstLine="200"/>
        <w:rPr>
          <w:rFonts w:ascii="Times New Roman" w:hAnsi="Times New Roman" w:cs="Times New Roman"/>
          <w:kern w:val="0"/>
          <w:sz w:val="20"/>
          <w:szCs w:val="20"/>
          <w:lang w:val="x-none"/>
        </w:rPr>
      </w:pPr>
      <w:r>
        <w:rPr>
          <w:rFonts w:ascii="Times New Roman" w:hAnsi="Times New Roman" w:cs="Times New Roman" w:hint="eastAsia"/>
          <w:kern w:val="0"/>
          <w:sz w:val="20"/>
          <w:szCs w:val="20"/>
          <w:lang w:val="x-none"/>
        </w:rPr>
        <w:t>As agreed in RAN 96</w:t>
      </w:r>
      <w:r w:rsidR="00D52769">
        <w:rPr>
          <w:rFonts w:ascii="Times New Roman" w:hAnsi="Times New Roman" w:cs="Times New Roman"/>
          <w:kern w:val="0"/>
          <w:sz w:val="20"/>
          <w:szCs w:val="20"/>
          <w:lang w:val="x-none"/>
        </w:rPr>
        <w:t xml:space="preserve"> [3]</w:t>
      </w:r>
      <w:r>
        <w:rPr>
          <w:rFonts w:ascii="Times New Roman" w:hAnsi="Times New Roman" w:cs="Times New Roman" w:hint="eastAsia"/>
          <w:kern w:val="0"/>
          <w:sz w:val="20"/>
          <w:szCs w:val="20"/>
          <w:lang w:val="x-none"/>
        </w:rPr>
        <w:t xml:space="preserve">: </w:t>
      </w:r>
      <w:r w:rsidRPr="00577C28">
        <w:rPr>
          <w:rFonts w:ascii="Times New Roman" w:hAnsi="Times New Roman" w:cs="Times New Roman"/>
          <w:kern w:val="0"/>
          <w:sz w:val="20"/>
          <w:szCs w:val="20"/>
          <w:lang w:val="x-none"/>
        </w:rPr>
        <w:t xml:space="preserve">SBFD operation on UL symbol as 2nd priority is accepted. </w:t>
      </w:r>
      <w:r>
        <w:rPr>
          <w:rFonts w:ascii="Times New Roman" w:hAnsi="Times New Roman" w:cs="Times New Roman"/>
          <w:kern w:val="0"/>
          <w:sz w:val="20"/>
          <w:szCs w:val="20"/>
          <w:lang w:val="x-none"/>
        </w:rPr>
        <w:t>When s</w:t>
      </w:r>
      <w:r w:rsidRPr="003215BB">
        <w:rPr>
          <w:rFonts w:ascii="Times New Roman" w:hAnsi="Times New Roman" w:cs="Times New Roman"/>
          <w:kern w:val="0"/>
          <w:sz w:val="20"/>
          <w:szCs w:val="20"/>
          <w:lang w:val="x-none"/>
        </w:rPr>
        <w:t xml:space="preserve">emi-static SBFD </w:t>
      </w:r>
      <w:r>
        <w:rPr>
          <w:rFonts w:ascii="Times New Roman" w:hAnsi="Times New Roman" w:cs="Times New Roman"/>
          <w:kern w:val="0"/>
          <w:sz w:val="20"/>
          <w:szCs w:val="20"/>
          <w:lang w:val="x-none"/>
        </w:rPr>
        <w:t xml:space="preserve">time-frequency </w:t>
      </w:r>
      <w:r w:rsidRPr="003215BB">
        <w:rPr>
          <w:rFonts w:ascii="Times New Roman" w:hAnsi="Times New Roman" w:cs="Times New Roman"/>
          <w:kern w:val="0"/>
          <w:sz w:val="20"/>
          <w:szCs w:val="20"/>
          <w:lang w:val="x-none"/>
        </w:rPr>
        <w:t xml:space="preserve">resource </w:t>
      </w:r>
      <w:r>
        <w:rPr>
          <w:rFonts w:ascii="Times New Roman" w:hAnsi="Times New Roman" w:cs="Times New Roman"/>
          <w:kern w:val="0"/>
          <w:sz w:val="20"/>
          <w:szCs w:val="20"/>
          <w:lang w:val="x-none"/>
        </w:rPr>
        <w:t>is configured by broadcast signaling such as SIB1</w:t>
      </w:r>
      <w:r w:rsidRPr="00577C28">
        <w:rPr>
          <w:rFonts w:ascii="Times New Roman" w:hAnsi="Times New Roman" w:cs="Times New Roman"/>
          <w:kern w:val="0"/>
          <w:sz w:val="20"/>
          <w:szCs w:val="20"/>
          <w:lang w:val="x-none"/>
        </w:rPr>
        <w:t xml:space="preserve">, there will be confliction between the SBFD resource and the legacy channels or signals. In </w:t>
      </w:r>
      <w:r w:rsidR="00AC4955" w:rsidRPr="00577C28">
        <w:rPr>
          <w:rFonts w:ascii="Times New Roman" w:hAnsi="Times New Roman" w:cs="Times New Roman"/>
          <w:kern w:val="0"/>
          <w:sz w:val="20"/>
          <w:szCs w:val="20"/>
          <w:lang w:val="x-none"/>
        </w:rPr>
        <w:t>the legacy operatio</w:t>
      </w:r>
      <w:r w:rsidRPr="00577C28">
        <w:rPr>
          <w:rFonts w:ascii="Times New Roman" w:hAnsi="Times New Roman" w:cs="Times New Roman"/>
          <w:kern w:val="0"/>
          <w:sz w:val="20"/>
          <w:szCs w:val="20"/>
          <w:lang w:val="x-none"/>
        </w:rPr>
        <w:t xml:space="preserve">n: For operation on a single carrier in unpaired spectrum, for a set of symbols of a slot indicated to a UE by </w:t>
      </w:r>
      <w:r w:rsidRPr="00577C28">
        <w:rPr>
          <w:rFonts w:ascii="Times New Roman" w:hAnsi="Times New Roman" w:cs="Times New Roman"/>
          <w:i/>
          <w:kern w:val="0"/>
          <w:sz w:val="20"/>
          <w:szCs w:val="20"/>
          <w:lang w:val="x-none"/>
        </w:rPr>
        <w:t>ssb-PositionsInBurst</w:t>
      </w:r>
      <w:r w:rsidRPr="00577C28">
        <w:rPr>
          <w:rFonts w:ascii="Times New Roman" w:hAnsi="Times New Roman" w:cs="Times New Roman"/>
          <w:kern w:val="0"/>
          <w:sz w:val="20"/>
          <w:szCs w:val="20"/>
          <w:lang w:val="x-none"/>
        </w:rPr>
        <w:t xml:space="preserve"> in SIB1 or </w:t>
      </w:r>
      <w:r w:rsidRPr="00577C28">
        <w:rPr>
          <w:rFonts w:ascii="Times New Roman" w:hAnsi="Times New Roman" w:cs="Times New Roman"/>
          <w:i/>
          <w:kern w:val="0"/>
          <w:sz w:val="20"/>
          <w:szCs w:val="20"/>
          <w:lang w:val="x-none"/>
        </w:rPr>
        <w:t>ssb-PositionsInBurst</w:t>
      </w:r>
      <w:r w:rsidRPr="00577C28">
        <w:rPr>
          <w:rFonts w:ascii="Times New Roman" w:hAnsi="Times New Roman" w:cs="Times New Roman"/>
          <w:kern w:val="0"/>
          <w:sz w:val="20"/>
          <w:szCs w:val="20"/>
          <w:lang w:val="x-none"/>
        </w:rPr>
        <w:t xml:space="preserve"> in </w:t>
      </w:r>
      <w:r w:rsidRPr="00577C28">
        <w:rPr>
          <w:rFonts w:ascii="Times New Roman" w:hAnsi="Times New Roman" w:cs="Times New Roman"/>
          <w:i/>
          <w:kern w:val="0"/>
          <w:sz w:val="20"/>
          <w:szCs w:val="20"/>
          <w:lang w:val="x-none"/>
        </w:rPr>
        <w:t>ServingCellConfigCommon</w:t>
      </w:r>
      <w:r w:rsidRPr="00577C28">
        <w:rPr>
          <w:rFonts w:ascii="Times New Roman" w:hAnsi="Times New Roman" w:cs="Times New Roman"/>
          <w:kern w:val="0"/>
          <w:sz w:val="20"/>
          <w:szCs w:val="20"/>
          <w:lang w:val="x-none"/>
        </w:rPr>
        <w:t xml:space="preserve">, for reception of SS/PBCH blocks, the UE does not expect the set of symbols of the slot to be indicated as uplink by </w:t>
      </w:r>
      <w:r w:rsidRPr="00577C28">
        <w:rPr>
          <w:rFonts w:ascii="Times New Roman" w:hAnsi="Times New Roman" w:cs="Times New Roman"/>
          <w:i/>
          <w:kern w:val="0"/>
          <w:sz w:val="20"/>
          <w:szCs w:val="20"/>
          <w:lang w:val="x-none"/>
        </w:rPr>
        <w:t>tdd-UL-DL-ConfigurationCommon</w:t>
      </w:r>
      <w:r w:rsidRPr="00577C28">
        <w:rPr>
          <w:rFonts w:ascii="Times New Roman" w:hAnsi="Times New Roman" w:cs="Times New Roman"/>
          <w:kern w:val="0"/>
          <w:sz w:val="20"/>
          <w:szCs w:val="20"/>
          <w:lang w:val="x-none"/>
        </w:rPr>
        <w:t xml:space="preserve">, or </w:t>
      </w:r>
      <w:r w:rsidRPr="00577C28">
        <w:rPr>
          <w:rFonts w:ascii="Times New Roman" w:hAnsi="Times New Roman" w:cs="Times New Roman"/>
          <w:i/>
          <w:kern w:val="0"/>
          <w:sz w:val="20"/>
          <w:szCs w:val="20"/>
          <w:lang w:val="x-none"/>
        </w:rPr>
        <w:t>tdd-UL-DL-ConfigurationDedicated</w:t>
      </w:r>
      <w:r w:rsidRPr="00577C28">
        <w:rPr>
          <w:rFonts w:ascii="Times New Roman" w:hAnsi="Times New Roman" w:cs="Times New Roman"/>
          <w:kern w:val="0"/>
          <w:sz w:val="20"/>
          <w:szCs w:val="20"/>
          <w:lang w:val="x-none"/>
        </w:rPr>
        <w:t>, when provided to the UE.</w:t>
      </w:r>
    </w:p>
    <w:p w:rsidR="00CC0414" w:rsidRPr="00577C28" w:rsidRDefault="00CC0414" w:rsidP="00C148F6">
      <w:pPr>
        <w:rPr>
          <w:rFonts w:ascii="Times New Roman" w:hAnsi="Times New Roman" w:cs="Times New Roman"/>
          <w:kern w:val="0"/>
          <w:sz w:val="20"/>
          <w:szCs w:val="20"/>
        </w:rPr>
      </w:pPr>
      <w:r w:rsidRPr="00577C28">
        <w:rPr>
          <w:rFonts w:ascii="Times New Roman" w:hAnsi="Times New Roman" w:cs="Times New Roman"/>
          <w:kern w:val="0"/>
          <w:sz w:val="20"/>
          <w:szCs w:val="20"/>
          <w:lang w:val="x-none"/>
        </w:rPr>
        <w:t xml:space="preserve">  In the SBFD mode, the above specification should </w:t>
      </w:r>
      <w:r w:rsidR="00AC4955" w:rsidRPr="00577C28">
        <w:rPr>
          <w:rFonts w:ascii="Times New Roman" w:hAnsi="Times New Roman" w:cs="Times New Roman"/>
          <w:kern w:val="0"/>
          <w:sz w:val="20"/>
          <w:szCs w:val="20"/>
          <w:lang w:val="x-none"/>
        </w:rPr>
        <w:t>hold t</w:t>
      </w:r>
      <w:r w:rsidR="00D04E61">
        <w:rPr>
          <w:rFonts w:ascii="Times New Roman" w:hAnsi="Times New Roman" w:cs="Times New Roman"/>
          <w:kern w:val="0"/>
          <w:sz w:val="20"/>
          <w:szCs w:val="20"/>
        </w:rPr>
        <w:t>rue</w:t>
      </w:r>
      <w:r w:rsidRPr="00577C28">
        <w:rPr>
          <w:rFonts w:ascii="Times New Roman" w:hAnsi="Times New Roman" w:cs="Times New Roman"/>
          <w:kern w:val="0"/>
          <w:sz w:val="20"/>
          <w:szCs w:val="20"/>
          <w:lang w:val="x-none"/>
        </w:rPr>
        <w:t xml:space="preserve">, </w:t>
      </w:r>
      <w:r w:rsidR="00D04E61">
        <w:rPr>
          <w:rFonts w:ascii="Times New Roman" w:hAnsi="Times New Roman" w:cs="Times New Roman"/>
          <w:kern w:val="0"/>
          <w:sz w:val="20"/>
          <w:szCs w:val="20"/>
        </w:rPr>
        <w:t xml:space="preserve">that is </w:t>
      </w:r>
      <w:r w:rsidRPr="00577C28">
        <w:rPr>
          <w:rFonts w:ascii="Times New Roman" w:hAnsi="Times New Roman" w:cs="Times New Roman"/>
          <w:kern w:val="0"/>
          <w:sz w:val="20"/>
          <w:szCs w:val="20"/>
          <w:lang w:val="x-none"/>
        </w:rPr>
        <w:t xml:space="preserve">the SSB should not be configured in the </w:t>
      </w:r>
      <w:r w:rsidR="00D04E61">
        <w:rPr>
          <w:rFonts w:ascii="Times New Roman" w:hAnsi="Times New Roman" w:cs="Times New Roman"/>
          <w:kern w:val="0"/>
          <w:sz w:val="20"/>
          <w:szCs w:val="20"/>
        </w:rPr>
        <w:t xml:space="preserve">pure </w:t>
      </w:r>
      <w:r w:rsidRPr="00577C28">
        <w:rPr>
          <w:rFonts w:ascii="Times New Roman" w:hAnsi="Times New Roman" w:cs="Times New Roman"/>
          <w:kern w:val="0"/>
          <w:sz w:val="20"/>
          <w:szCs w:val="20"/>
          <w:lang w:val="x-none"/>
        </w:rPr>
        <w:t xml:space="preserve">uplink symbol. However, there will be the case that the SSB is configured in the </w:t>
      </w:r>
      <w:r w:rsidR="00AC4955" w:rsidRPr="00577C28">
        <w:rPr>
          <w:rFonts w:ascii="Times New Roman" w:hAnsi="Times New Roman" w:cs="Times New Roman"/>
          <w:kern w:val="0"/>
          <w:sz w:val="20"/>
          <w:szCs w:val="20"/>
          <w:lang w:val="x-none"/>
        </w:rPr>
        <w:t>SBFD symbols</w:t>
      </w:r>
      <w:r w:rsidR="00D04E61">
        <w:rPr>
          <w:rFonts w:ascii="Times New Roman" w:hAnsi="Times New Roman" w:cs="Times New Roman"/>
          <w:kern w:val="0"/>
          <w:sz w:val="20"/>
          <w:szCs w:val="20"/>
        </w:rPr>
        <w:t xml:space="preserve"> although this SBFD symbol is in the legacy uplink symbol</w:t>
      </w:r>
      <w:r w:rsidR="001011C8">
        <w:rPr>
          <w:rFonts w:ascii="Times New Roman" w:hAnsi="Times New Roman" w:cs="Times New Roman"/>
          <w:kern w:val="0"/>
          <w:sz w:val="20"/>
          <w:szCs w:val="20"/>
          <w:lang w:val="x-none"/>
        </w:rPr>
        <w:t>.</w:t>
      </w:r>
      <w:r w:rsidR="001011C8">
        <w:rPr>
          <w:rFonts w:ascii="Times New Roman" w:hAnsi="Times New Roman" w:cs="Times New Roman"/>
          <w:kern w:val="0"/>
          <w:sz w:val="20"/>
          <w:szCs w:val="20"/>
        </w:rPr>
        <w:t xml:space="preserve"> In this case, the SSB should be configured </w:t>
      </w:r>
      <w:r w:rsidR="00AC4955" w:rsidRPr="00577C28">
        <w:rPr>
          <w:rFonts w:ascii="Times New Roman" w:hAnsi="Times New Roman" w:cs="Times New Roman"/>
          <w:kern w:val="0"/>
          <w:sz w:val="20"/>
          <w:szCs w:val="20"/>
          <w:lang w:val="x-none"/>
        </w:rPr>
        <w:t>inside the SBFD sub-band</w:t>
      </w:r>
      <w:r w:rsidR="005A19BF">
        <w:rPr>
          <w:rFonts w:ascii="Times New Roman" w:hAnsi="Times New Roman" w:cs="Times New Roman"/>
          <w:kern w:val="0"/>
          <w:sz w:val="20"/>
          <w:szCs w:val="20"/>
        </w:rPr>
        <w:t xml:space="preserve">, as shown in </w:t>
      </w:r>
      <w:r w:rsidR="005A19BF">
        <w:rPr>
          <w:rFonts w:ascii="Times New Roman" w:hAnsi="Times New Roman" w:cs="Times New Roman"/>
          <w:kern w:val="0"/>
          <w:sz w:val="20"/>
          <w:szCs w:val="20"/>
        </w:rPr>
        <w:fldChar w:fldCharType="begin"/>
      </w:r>
      <w:r w:rsidR="005A19BF">
        <w:rPr>
          <w:rFonts w:ascii="Times New Roman" w:hAnsi="Times New Roman" w:cs="Times New Roman"/>
          <w:kern w:val="0"/>
          <w:sz w:val="20"/>
          <w:szCs w:val="20"/>
        </w:rPr>
        <w:instrText xml:space="preserve"> REF _Ref111035474 \h </w:instrText>
      </w:r>
      <w:r w:rsidR="00577C28">
        <w:rPr>
          <w:rFonts w:ascii="Times New Roman" w:hAnsi="Times New Roman" w:cs="Times New Roman"/>
          <w:kern w:val="0"/>
          <w:sz w:val="20"/>
          <w:szCs w:val="20"/>
        </w:rPr>
        <w:instrText xml:space="preserve"> \* MERGEFORMAT </w:instrText>
      </w:r>
      <w:r w:rsidR="005A19BF">
        <w:rPr>
          <w:rFonts w:ascii="Times New Roman" w:hAnsi="Times New Roman" w:cs="Times New Roman"/>
          <w:kern w:val="0"/>
          <w:sz w:val="20"/>
          <w:szCs w:val="20"/>
        </w:rPr>
      </w:r>
      <w:r w:rsidR="005A19BF">
        <w:rPr>
          <w:rFonts w:ascii="Times New Roman" w:hAnsi="Times New Roman" w:cs="Times New Roman"/>
          <w:kern w:val="0"/>
          <w:sz w:val="20"/>
          <w:szCs w:val="20"/>
        </w:rPr>
        <w:fldChar w:fldCharType="separate"/>
      </w:r>
      <w:r w:rsidR="00B27E2D">
        <w:t xml:space="preserve">Figure </w:t>
      </w:r>
      <w:r w:rsidR="00B27E2D">
        <w:rPr>
          <w:noProof/>
        </w:rPr>
        <w:t>7</w:t>
      </w:r>
      <w:r w:rsidR="005A19BF">
        <w:rPr>
          <w:rFonts w:ascii="Times New Roman" w:hAnsi="Times New Roman" w:cs="Times New Roman"/>
          <w:kern w:val="0"/>
          <w:sz w:val="20"/>
          <w:szCs w:val="20"/>
        </w:rPr>
        <w:fldChar w:fldCharType="end"/>
      </w:r>
      <w:r w:rsidR="00AC4955" w:rsidRPr="00577C28">
        <w:rPr>
          <w:rFonts w:ascii="Times New Roman" w:hAnsi="Times New Roman" w:cs="Times New Roman"/>
          <w:kern w:val="0"/>
          <w:sz w:val="20"/>
          <w:szCs w:val="20"/>
          <w:lang w:val="x-none"/>
        </w:rPr>
        <w:t xml:space="preserve">. </w:t>
      </w:r>
      <w:r w:rsidR="00FC4AD1">
        <w:rPr>
          <w:rFonts w:ascii="Times New Roman" w:hAnsi="Times New Roman" w:cs="Times New Roman"/>
          <w:kern w:val="0"/>
          <w:sz w:val="20"/>
          <w:szCs w:val="20"/>
        </w:rPr>
        <w:t>In other words</w:t>
      </w:r>
      <w:r w:rsidR="001011C8">
        <w:rPr>
          <w:rFonts w:ascii="Times New Roman" w:hAnsi="Times New Roman" w:cs="Times New Roman"/>
          <w:kern w:val="0"/>
          <w:sz w:val="20"/>
          <w:szCs w:val="20"/>
        </w:rPr>
        <w:t xml:space="preserve">, the UE does not expect any </w:t>
      </w:r>
      <w:r w:rsidR="001D4808">
        <w:rPr>
          <w:rFonts w:ascii="Times New Roman" w:hAnsi="Times New Roman" w:cs="Times New Roman"/>
          <w:kern w:val="0"/>
          <w:sz w:val="20"/>
          <w:szCs w:val="20"/>
        </w:rPr>
        <w:t>SSB</w:t>
      </w:r>
      <w:r w:rsidR="001011C8">
        <w:rPr>
          <w:rFonts w:ascii="Times New Roman" w:hAnsi="Times New Roman" w:cs="Times New Roman"/>
          <w:kern w:val="0"/>
          <w:sz w:val="20"/>
          <w:szCs w:val="20"/>
        </w:rPr>
        <w:t xml:space="preserve"> PRB or symbol</w:t>
      </w:r>
      <w:r w:rsidR="001D4808">
        <w:rPr>
          <w:rFonts w:ascii="Times New Roman" w:hAnsi="Times New Roman" w:cs="Times New Roman"/>
          <w:kern w:val="0"/>
          <w:sz w:val="20"/>
          <w:szCs w:val="20"/>
        </w:rPr>
        <w:t xml:space="preserve"> configured outside SBFD sub-band</w:t>
      </w:r>
      <w:r w:rsidR="005A19BF">
        <w:rPr>
          <w:rFonts w:ascii="Times New Roman" w:hAnsi="Times New Roman" w:cs="Times New Roman"/>
          <w:kern w:val="0"/>
          <w:sz w:val="20"/>
          <w:szCs w:val="20"/>
        </w:rPr>
        <w:t>.</w:t>
      </w:r>
    </w:p>
    <w:p w:rsidR="00043456" w:rsidRDefault="00B27E2D" w:rsidP="00577C28">
      <w:pPr>
        <w:jc w:val="center"/>
        <w:rPr>
          <w:rFonts w:eastAsia="MS Mincho"/>
          <w:lang w:eastAsia="ja-JP"/>
        </w:rPr>
      </w:pPr>
      <w:r w:rsidRPr="00C148F6">
        <w:rPr>
          <w:rFonts w:eastAsia="MS Mincho"/>
          <w:noProof/>
        </w:rPr>
        <w:drawing>
          <wp:inline distT="0" distB="0" distL="0" distR="0" wp14:anchorId="0C3CD9CA" wp14:editId="157BE17E">
            <wp:extent cx="2486492" cy="2497176"/>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91415" cy="2502120"/>
                    </a:xfrm>
                    <a:prstGeom prst="rect">
                      <a:avLst/>
                    </a:prstGeom>
                    <a:noFill/>
                  </pic:spPr>
                </pic:pic>
              </a:graphicData>
            </a:graphic>
          </wp:inline>
        </w:drawing>
      </w:r>
    </w:p>
    <w:p w:rsidR="001D4808" w:rsidRPr="00577C28" w:rsidRDefault="001D4808" w:rsidP="00577C28">
      <w:pPr>
        <w:pStyle w:val="ab"/>
        <w:jc w:val="center"/>
        <w:rPr>
          <w:rFonts w:eastAsia="MS Mincho"/>
          <w:lang w:eastAsia="ja-JP"/>
        </w:rPr>
      </w:pPr>
      <w:bookmarkStart w:id="12" w:name="_Ref111035474"/>
      <w:r>
        <w:t xml:space="preserve">Figure </w:t>
      </w:r>
      <w:r w:rsidR="00052129">
        <w:rPr>
          <w:noProof/>
        </w:rPr>
        <w:fldChar w:fldCharType="begin"/>
      </w:r>
      <w:r w:rsidR="00052129">
        <w:rPr>
          <w:noProof/>
        </w:rPr>
        <w:instrText xml:space="preserve"> SEQ Figure \* ARABIC </w:instrText>
      </w:r>
      <w:r w:rsidR="00052129">
        <w:rPr>
          <w:noProof/>
        </w:rPr>
        <w:fldChar w:fldCharType="separate"/>
      </w:r>
      <w:r w:rsidR="00B27E2D">
        <w:rPr>
          <w:noProof/>
        </w:rPr>
        <w:t>7</w:t>
      </w:r>
      <w:r w:rsidR="00052129">
        <w:rPr>
          <w:noProof/>
        </w:rPr>
        <w:fldChar w:fldCharType="end"/>
      </w:r>
      <w:bookmarkEnd w:id="12"/>
      <w:r>
        <w:t>. SSB on SBFD symbols</w:t>
      </w:r>
    </w:p>
    <w:p w:rsidR="001A44DB" w:rsidRDefault="00FC4AD1" w:rsidP="00C148F6">
      <w:pPr>
        <w:rPr>
          <w:rFonts w:ascii="Times New Roman" w:hAnsi="Times New Roman" w:cs="Times New Roman"/>
          <w:kern w:val="0"/>
          <w:sz w:val="20"/>
          <w:szCs w:val="20"/>
        </w:rPr>
      </w:pPr>
      <w:r w:rsidRPr="00577C28">
        <w:rPr>
          <w:rFonts w:ascii="Times New Roman" w:hAnsi="Times New Roman" w:cs="Times New Roman"/>
          <w:kern w:val="0"/>
          <w:sz w:val="20"/>
          <w:szCs w:val="20"/>
          <w:lang w:val="x-none"/>
        </w:rPr>
        <w:t xml:space="preserve"> </w:t>
      </w:r>
      <w:r w:rsidR="003A2419">
        <w:rPr>
          <w:rFonts w:ascii="Times New Roman" w:hAnsi="Times New Roman" w:cs="Times New Roman"/>
          <w:kern w:val="0"/>
          <w:sz w:val="20"/>
          <w:szCs w:val="20"/>
        </w:rPr>
        <w:t xml:space="preserve"> </w:t>
      </w:r>
      <w:r>
        <w:rPr>
          <w:rFonts w:ascii="Times New Roman" w:hAnsi="Times New Roman" w:cs="Times New Roman"/>
          <w:kern w:val="0"/>
          <w:sz w:val="20"/>
          <w:szCs w:val="20"/>
        </w:rPr>
        <w:t>On the other hand, the SSB can sti</w:t>
      </w:r>
      <w:r w:rsidR="005A19BF">
        <w:rPr>
          <w:rFonts w:ascii="Times New Roman" w:hAnsi="Times New Roman" w:cs="Times New Roman"/>
          <w:kern w:val="0"/>
          <w:sz w:val="20"/>
          <w:szCs w:val="20"/>
        </w:rPr>
        <w:t>ll be configured in the legacy f</w:t>
      </w:r>
      <w:r>
        <w:rPr>
          <w:rFonts w:ascii="Times New Roman" w:hAnsi="Times New Roman" w:cs="Times New Roman"/>
          <w:kern w:val="0"/>
          <w:sz w:val="20"/>
          <w:szCs w:val="20"/>
        </w:rPr>
        <w:t>lexible symbol</w:t>
      </w:r>
      <w:r w:rsidR="005A19BF">
        <w:rPr>
          <w:rFonts w:ascii="Times New Roman" w:hAnsi="Times New Roman" w:cs="Times New Roman"/>
          <w:kern w:val="0"/>
          <w:sz w:val="20"/>
          <w:szCs w:val="20"/>
        </w:rPr>
        <w:t>s</w:t>
      </w:r>
      <w:r>
        <w:rPr>
          <w:rFonts w:ascii="Times New Roman" w:hAnsi="Times New Roman" w:cs="Times New Roman"/>
          <w:kern w:val="0"/>
          <w:sz w:val="20"/>
          <w:szCs w:val="20"/>
        </w:rPr>
        <w:t xml:space="preserve"> or D</w:t>
      </w:r>
      <w:r w:rsidR="005A19BF">
        <w:rPr>
          <w:rFonts w:ascii="Times New Roman" w:hAnsi="Times New Roman" w:cs="Times New Roman"/>
          <w:kern w:val="0"/>
          <w:sz w:val="20"/>
          <w:szCs w:val="20"/>
        </w:rPr>
        <w:t>L</w:t>
      </w:r>
      <w:r>
        <w:rPr>
          <w:rFonts w:ascii="Times New Roman" w:hAnsi="Times New Roman" w:cs="Times New Roman"/>
          <w:kern w:val="0"/>
          <w:sz w:val="20"/>
          <w:szCs w:val="20"/>
        </w:rPr>
        <w:t xml:space="preserve"> symbol</w:t>
      </w:r>
      <w:r w:rsidR="005A19BF">
        <w:rPr>
          <w:rFonts w:ascii="Times New Roman" w:hAnsi="Times New Roman" w:cs="Times New Roman"/>
          <w:kern w:val="0"/>
          <w:sz w:val="20"/>
          <w:szCs w:val="20"/>
        </w:rPr>
        <w:t>s</w:t>
      </w:r>
      <w:r>
        <w:rPr>
          <w:rFonts w:ascii="Times New Roman" w:hAnsi="Times New Roman" w:cs="Times New Roman"/>
          <w:kern w:val="0"/>
          <w:sz w:val="20"/>
          <w:szCs w:val="20"/>
        </w:rPr>
        <w:t xml:space="preserve">. For example, the SSB is configured in the slot 0 and slot 1 in the above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_Ref111035474 \h </w:instrText>
      </w:r>
      <w:r w:rsidR="00577C28">
        <w:rPr>
          <w:rFonts w:ascii="Times New Roman" w:hAnsi="Times New Roman" w:cs="Times New Roman"/>
          <w:kern w:val="0"/>
          <w:sz w:val="20"/>
          <w:szCs w:val="20"/>
        </w:rPr>
        <w:instrText xml:space="preserve"> \* MERGEFORMAT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sidR="00B27E2D">
        <w:t xml:space="preserve">Figure </w:t>
      </w:r>
      <w:r w:rsidR="00B27E2D">
        <w:rPr>
          <w:noProof/>
        </w:rPr>
        <w:t>7</w:t>
      </w:r>
      <w:r>
        <w:rPr>
          <w:rFonts w:ascii="Times New Roman" w:hAnsi="Times New Roman" w:cs="Times New Roman"/>
          <w:kern w:val="0"/>
          <w:sz w:val="20"/>
          <w:szCs w:val="20"/>
        </w:rPr>
        <w:fldChar w:fldCharType="end"/>
      </w:r>
      <w:r w:rsidR="005A19BF">
        <w:rPr>
          <w:rFonts w:ascii="Times New Roman" w:hAnsi="Times New Roman" w:cs="Times New Roman"/>
          <w:kern w:val="0"/>
          <w:sz w:val="20"/>
          <w:szCs w:val="20"/>
        </w:rPr>
        <w:t xml:space="preserve">. However, in the legacy DL or Flexible symbols, the SSB can be configured inside the SBFD sub-band, outside the SBFD sub-band or partial overlap with the SBFD sub-band. The SSB has priority in </w:t>
      </w:r>
      <w:r w:rsidR="0055210B">
        <w:rPr>
          <w:rFonts w:ascii="Times New Roman" w:hAnsi="Times New Roman" w:cs="Times New Roman"/>
          <w:kern w:val="0"/>
          <w:sz w:val="20"/>
          <w:szCs w:val="20"/>
        </w:rPr>
        <w:t>those</w:t>
      </w:r>
      <w:r w:rsidR="005A19BF">
        <w:rPr>
          <w:rFonts w:ascii="Times New Roman" w:hAnsi="Times New Roman" w:cs="Times New Roman"/>
          <w:kern w:val="0"/>
          <w:sz w:val="20"/>
          <w:szCs w:val="20"/>
        </w:rPr>
        <w:t xml:space="preserve"> case</w:t>
      </w:r>
      <w:r w:rsidR="0055210B">
        <w:rPr>
          <w:rFonts w:ascii="Times New Roman" w:hAnsi="Times New Roman" w:cs="Times New Roman"/>
          <w:kern w:val="0"/>
          <w:sz w:val="20"/>
          <w:szCs w:val="20"/>
        </w:rPr>
        <w:t xml:space="preserve">s, and should be transmitted. </w:t>
      </w:r>
    </w:p>
    <w:p w:rsidR="0085139D" w:rsidRPr="00577C28" w:rsidRDefault="0085139D" w:rsidP="00577C28">
      <w:pPr>
        <w:rPr>
          <w:rFonts w:ascii="Times New Roman" w:hAnsi="Times New Roman" w:cs="Times New Roman"/>
          <w:b/>
          <w:kern w:val="0"/>
          <w:sz w:val="20"/>
          <w:szCs w:val="20"/>
        </w:rPr>
      </w:pPr>
      <w:r>
        <w:rPr>
          <w:rFonts w:ascii="Times New Roman" w:hAnsi="Times New Roman" w:cs="Times New Roman"/>
          <w:b/>
          <w:kern w:val="0"/>
          <w:sz w:val="20"/>
          <w:szCs w:val="20"/>
        </w:rPr>
        <w:t>Proposal</w:t>
      </w:r>
      <w:r w:rsidRPr="00577C28">
        <w:rPr>
          <w:rFonts w:ascii="Times New Roman" w:hAnsi="Times New Roman" w:cs="Times New Roman"/>
          <w:b/>
          <w:kern w:val="0"/>
          <w:sz w:val="20"/>
          <w:szCs w:val="20"/>
        </w:rPr>
        <w:t xml:space="preserve"> 7:</w:t>
      </w:r>
      <w:r>
        <w:rPr>
          <w:rFonts w:ascii="Times New Roman" w:hAnsi="Times New Roman" w:cs="Times New Roman"/>
          <w:b/>
          <w:kern w:val="0"/>
          <w:sz w:val="20"/>
          <w:szCs w:val="20"/>
        </w:rPr>
        <w:t xml:space="preserve"> </w:t>
      </w:r>
      <w:r w:rsidR="0080458C">
        <w:rPr>
          <w:rFonts w:ascii="Times New Roman" w:hAnsi="Times New Roman" w:cs="Times New Roman"/>
          <w:b/>
          <w:kern w:val="0"/>
          <w:sz w:val="20"/>
          <w:szCs w:val="20"/>
        </w:rPr>
        <w:t xml:space="preserve">The SSB overlapping with SBFD sub-band should carefully studied. </w:t>
      </w:r>
      <w:r>
        <w:rPr>
          <w:rFonts w:ascii="Times New Roman" w:hAnsi="Times New Roman" w:cs="Times New Roman"/>
          <w:b/>
          <w:kern w:val="0"/>
          <w:sz w:val="20"/>
          <w:szCs w:val="20"/>
        </w:rPr>
        <w:t xml:space="preserve">The SSB can be configured </w:t>
      </w:r>
      <w:r w:rsidR="00670EDA">
        <w:rPr>
          <w:rFonts w:ascii="Times New Roman" w:hAnsi="Times New Roman" w:cs="Times New Roman"/>
          <w:b/>
          <w:kern w:val="0"/>
          <w:sz w:val="20"/>
          <w:szCs w:val="20"/>
        </w:rPr>
        <w:t>inside the SBFD sub-band in the legacy UL symbols, and the SSB can be configured overlapping with SBFD sub-band in legacy Flexible or DL symbols.</w:t>
      </w:r>
    </w:p>
    <w:p w:rsidR="0055210B" w:rsidRDefault="00507F5D" w:rsidP="00577C28">
      <w:pPr>
        <w:pStyle w:val="2"/>
        <w:overflowPunct w:val="0"/>
        <w:autoSpaceDE w:val="0"/>
        <w:autoSpaceDN w:val="0"/>
        <w:adjustRightInd w:val="0"/>
        <w:spacing w:before="180" w:after="180" w:line="240" w:lineRule="auto"/>
        <w:jc w:val="both"/>
        <w:textAlignment w:val="baseline"/>
        <w:rPr>
          <w:rFonts w:ascii="Arial" w:eastAsia="Batang" w:hAnsi="Arial" w:cs="Times New Roman"/>
          <w:szCs w:val="24"/>
          <w:lang w:eastAsia="ja-JP"/>
        </w:rPr>
      </w:pPr>
      <w:r>
        <w:rPr>
          <w:rFonts w:ascii="Arial" w:eastAsia="Batang" w:hAnsi="Arial" w:cs="Times New Roman"/>
          <w:bCs w:val="0"/>
          <w:color w:val="auto"/>
          <w:szCs w:val="24"/>
          <w:lang w:eastAsia="ja-JP"/>
        </w:rPr>
        <w:t xml:space="preserve">3.3 </w:t>
      </w:r>
      <w:r w:rsidRPr="00577C28">
        <w:rPr>
          <w:rFonts w:ascii="Arial" w:eastAsia="Batang" w:hAnsi="Arial" w:cs="Times New Roman"/>
          <w:bCs w:val="0"/>
          <w:color w:val="auto"/>
          <w:szCs w:val="24"/>
          <w:lang w:eastAsia="ja-JP"/>
        </w:rPr>
        <w:t>CORESET on SBFD</w:t>
      </w:r>
    </w:p>
    <w:p w:rsidR="00507F5D" w:rsidRDefault="007D1E62" w:rsidP="00C148F6">
      <w:pPr>
        <w:ind w:firstLineChars="100" w:firstLine="200"/>
        <w:rPr>
          <w:rFonts w:ascii="Times New Roman" w:hAnsi="Times New Roman" w:cs="Times New Roman"/>
          <w:kern w:val="0"/>
          <w:sz w:val="20"/>
          <w:szCs w:val="20"/>
        </w:rPr>
      </w:pPr>
      <w:r>
        <w:rPr>
          <w:rFonts w:ascii="Times New Roman" w:hAnsi="Times New Roman" w:cs="Times New Roman"/>
          <w:kern w:val="0"/>
          <w:sz w:val="20"/>
          <w:szCs w:val="20"/>
        </w:rPr>
        <w:t>For CORESET, there are several kinds of CORESET, such as CORESET0, other common CORESET, and UE-specific CORESET. Those CORESET are semi</w:t>
      </w:r>
      <w:r w:rsidR="00D04E61">
        <w:rPr>
          <w:rFonts w:ascii="Times New Roman" w:hAnsi="Times New Roman" w:cs="Times New Roman"/>
          <w:kern w:val="0"/>
          <w:sz w:val="20"/>
          <w:szCs w:val="20"/>
        </w:rPr>
        <w:t>-statically configured, and may overlap with t</w:t>
      </w:r>
      <w:r>
        <w:rPr>
          <w:rFonts w:ascii="Times New Roman" w:hAnsi="Times New Roman" w:cs="Times New Roman"/>
          <w:kern w:val="0"/>
          <w:sz w:val="20"/>
          <w:szCs w:val="20"/>
        </w:rPr>
        <w:t xml:space="preserve">he </w:t>
      </w:r>
      <w:r>
        <w:rPr>
          <w:rFonts w:ascii="Times New Roman" w:hAnsi="Times New Roman" w:cs="Times New Roman"/>
          <w:kern w:val="0"/>
          <w:sz w:val="20"/>
          <w:szCs w:val="20"/>
          <w:lang w:val="x-none"/>
        </w:rPr>
        <w:t>s</w:t>
      </w:r>
      <w:r w:rsidRPr="003215BB">
        <w:rPr>
          <w:rFonts w:ascii="Times New Roman" w:hAnsi="Times New Roman" w:cs="Times New Roman"/>
          <w:kern w:val="0"/>
          <w:sz w:val="20"/>
          <w:szCs w:val="20"/>
          <w:lang w:val="x-none"/>
        </w:rPr>
        <w:t xml:space="preserve">emi-static SBFD </w:t>
      </w:r>
      <w:r>
        <w:rPr>
          <w:rFonts w:ascii="Times New Roman" w:hAnsi="Times New Roman" w:cs="Times New Roman"/>
          <w:kern w:val="0"/>
          <w:sz w:val="20"/>
          <w:szCs w:val="20"/>
          <w:lang w:val="x-none"/>
        </w:rPr>
        <w:t xml:space="preserve">time-frequency </w:t>
      </w:r>
      <w:r w:rsidRPr="003215BB">
        <w:rPr>
          <w:rFonts w:ascii="Times New Roman" w:hAnsi="Times New Roman" w:cs="Times New Roman"/>
          <w:kern w:val="0"/>
          <w:sz w:val="20"/>
          <w:szCs w:val="20"/>
          <w:lang w:val="x-none"/>
        </w:rPr>
        <w:t>resource</w:t>
      </w:r>
      <w:r w:rsidR="00D04E61">
        <w:rPr>
          <w:rFonts w:ascii="Times New Roman" w:hAnsi="Times New Roman" w:cs="Times New Roman"/>
          <w:kern w:val="0"/>
          <w:sz w:val="20"/>
          <w:szCs w:val="20"/>
          <w:lang w:val="x-none"/>
        </w:rPr>
        <w:t xml:space="preserve">. </w:t>
      </w:r>
      <w:r w:rsidR="005C7CE6">
        <w:rPr>
          <w:rFonts w:ascii="Times New Roman" w:hAnsi="Times New Roman" w:cs="Times New Roman"/>
          <w:kern w:val="0"/>
          <w:sz w:val="20"/>
          <w:szCs w:val="20"/>
        </w:rPr>
        <w:t xml:space="preserve">The CORESET on SBFD is shown in </w:t>
      </w:r>
      <w:r w:rsidR="005C7CE6">
        <w:rPr>
          <w:rFonts w:ascii="Times New Roman" w:hAnsi="Times New Roman" w:cs="Times New Roman"/>
          <w:kern w:val="0"/>
          <w:sz w:val="20"/>
          <w:szCs w:val="20"/>
        </w:rPr>
        <w:fldChar w:fldCharType="begin"/>
      </w:r>
      <w:r w:rsidR="005C7CE6">
        <w:rPr>
          <w:rFonts w:ascii="Times New Roman" w:hAnsi="Times New Roman" w:cs="Times New Roman"/>
          <w:kern w:val="0"/>
          <w:sz w:val="20"/>
          <w:szCs w:val="20"/>
        </w:rPr>
        <w:instrText xml:space="preserve"> REF _Ref111038264 \h </w:instrText>
      </w:r>
      <w:r w:rsidR="00577C28">
        <w:rPr>
          <w:rFonts w:ascii="Times New Roman" w:hAnsi="Times New Roman" w:cs="Times New Roman"/>
          <w:kern w:val="0"/>
          <w:sz w:val="20"/>
          <w:szCs w:val="20"/>
        </w:rPr>
        <w:instrText xml:space="preserve"> \* MERGEFORMAT </w:instrText>
      </w:r>
      <w:r w:rsidR="005C7CE6">
        <w:rPr>
          <w:rFonts w:ascii="Times New Roman" w:hAnsi="Times New Roman" w:cs="Times New Roman"/>
          <w:kern w:val="0"/>
          <w:sz w:val="20"/>
          <w:szCs w:val="20"/>
        </w:rPr>
      </w:r>
      <w:r w:rsidR="005C7CE6">
        <w:rPr>
          <w:rFonts w:ascii="Times New Roman" w:hAnsi="Times New Roman" w:cs="Times New Roman"/>
          <w:kern w:val="0"/>
          <w:sz w:val="20"/>
          <w:szCs w:val="20"/>
        </w:rPr>
        <w:fldChar w:fldCharType="separate"/>
      </w:r>
      <w:r w:rsidR="00B27E2D">
        <w:t xml:space="preserve">Figure </w:t>
      </w:r>
      <w:r w:rsidR="00B27E2D">
        <w:rPr>
          <w:noProof/>
        </w:rPr>
        <w:t>8</w:t>
      </w:r>
      <w:r w:rsidR="005C7CE6">
        <w:rPr>
          <w:rFonts w:ascii="Times New Roman" w:hAnsi="Times New Roman" w:cs="Times New Roman"/>
          <w:kern w:val="0"/>
          <w:sz w:val="20"/>
          <w:szCs w:val="20"/>
        </w:rPr>
        <w:fldChar w:fldCharType="end"/>
      </w:r>
      <w:r w:rsidR="005C7CE6">
        <w:rPr>
          <w:rFonts w:ascii="Times New Roman" w:hAnsi="Times New Roman" w:cs="Times New Roman"/>
          <w:kern w:val="0"/>
          <w:sz w:val="20"/>
          <w:szCs w:val="20"/>
        </w:rPr>
        <w:t>.</w:t>
      </w:r>
    </w:p>
    <w:p w:rsidR="000E415C" w:rsidRDefault="000E415C" w:rsidP="000E415C">
      <w:pPr>
        <w:ind w:firstLineChars="100" w:firstLine="210"/>
        <w:jc w:val="center"/>
        <w:rPr>
          <w:rFonts w:ascii="Times New Roman" w:hAnsi="Times New Roman" w:cs="Times New Roman"/>
          <w:kern w:val="0"/>
          <w:sz w:val="20"/>
          <w:szCs w:val="20"/>
        </w:rPr>
      </w:pPr>
      <w:r w:rsidRPr="00577C28">
        <w:rPr>
          <w:bCs/>
          <w:noProof/>
          <w:color w:val="000000" w:themeColor="text1"/>
          <w:szCs w:val="21"/>
        </w:rPr>
        <w:lastRenderedPageBreak/>
        <w:drawing>
          <wp:inline distT="0" distB="0" distL="0" distR="0" wp14:anchorId="56DA3605" wp14:editId="0C574DFD">
            <wp:extent cx="3569070" cy="1311968"/>
            <wp:effectExtent l="0" t="0" r="0"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90953" cy="1320012"/>
                    </a:xfrm>
                    <a:prstGeom prst="rect">
                      <a:avLst/>
                    </a:prstGeom>
                    <a:noFill/>
                  </pic:spPr>
                </pic:pic>
              </a:graphicData>
            </a:graphic>
          </wp:inline>
        </w:drawing>
      </w:r>
      <w:r w:rsidRPr="000E415C">
        <w:rPr>
          <w:rFonts w:ascii="Times New Roman" w:hAnsi="Times New Roman" w:cs="Times New Roman" w:hint="eastAsia"/>
          <w:kern w:val="0"/>
          <w:sz w:val="20"/>
          <w:szCs w:val="20"/>
        </w:rPr>
        <w:t xml:space="preserve"> </w:t>
      </w:r>
    </w:p>
    <w:p w:rsidR="000E415C" w:rsidRPr="00D85F7F" w:rsidRDefault="000E415C" w:rsidP="000E415C">
      <w:pPr>
        <w:pStyle w:val="ab"/>
        <w:jc w:val="center"/>
        <w:rPr>
          <w:rFonts w:ascii="Times New Roman" w:eastAsiaTheme="minorEastAsia" w:hAnsi="Times New Roman" w:cs="Times New Roman"/>
          <w:kern w:val="0"/>
        </w:rPr>
      </w:pPr>
      <w:bookmarkStart w:id="13" w:name="_Ref111038264"/>
      <w:r>
        <w:t xml:space="preserve">Figure </w:t>
      </w:r>
      <w:r w:rsidR="00052129">
        <w:rPr>
          <w:noProof/>
        </w:rPr>
        <w:fldChar w:fldCharType="begin"/>
      </w:r>
      <w:r w:rsidR="00052129">
        <w:rPr>
          <w:noProof/>
        </w:rPr>
        <w:instrText xml:space="preserve"> SEQ Figure \* ARABIC </w:instrText>
      </w:r>
      <w:r w:rsidR="00052129">
        <w:rPr>
          <w:noProof/>
        </w:rPr>
        <w:fldChar w:fldCharType="separate"/>
      </w:r>
      <w:r w:rsidR="00B27E2D">
        <w:rPr>
          <w:noProof/>
        </w:rPr>
        <w:t>8</w:t>
      </w:r>
      <w:r w:rsidR="00052129">
        <w:rPr>
          <w:noProof/>
        </w:rPr>
        <w:fldChar w:fldCharType="end"/>
      </w:r>
      <w:bookmarkEnd w:id="13"/>
      <w:r>
        <w:t xml:space="preserve"> CORESET on SBFD</w:t>
      </w:r>
    </w:p>
    <w:p w:rsidR="005C7CE6" w:rsidRDefault="001011C8" w:rsidP="00C148F6">
      <w:pPr>
        <w:ind w:firstLineChars="100" w:firstLine="200"/>
        <w:rPr>
          <w:rFonts w:ascii="Times New Roman" w:hAnsi="Times New Roman" w:cs="Times New Roman"/>
          <w:b/>
          <w:kern w:val="0"/>
          <w:sz w:val="20"/>
          <w:szCs w:val="20"/>
        </w:rPr>
      </w:pPr>
      <w:r>
        <w:rPr>
          <w:rFonts w:ascii="Times New Roman" w:hAnsi="Times New Roman" w:cs="Times New Roman"/>
          <w:kern w:val="0"/>
          <w:sz w:val="20"/>
          <w:szCs w:val="20"/>
        </w:rPr>
        <w:t>The CORESET should not be configured in the pure uplink symbols, but can be configure in the SBFD symbol</w:t>
      </w:r>
      <w:r w:rsidR="009946E1">
        <w:rPr>
          <w:rFonts w:ascii="Times New Roman" w:hAnsi="Times New Roman" w:cs="Times New Roman"/>
          <w:kern w:val="0"/>
          <w:sz w:val="20"/>
          <w:szCs w:val="20"/>
        </w:rPr>
        <w:t xml:space="preserve"> which can be legacy DL, UL </w:t>
      </w:r>
      <w:r w:rsidR="00C82047">
        <w:rPr>
          <w:rFonts w:ascii="Times New Roman" w:hAnsi="Times New Roman" w:cs="Times New Roman"/>
          <w:kern w:val="0"/>
          <w:sz w:val="20"/>
          <w:szCs w:val="20"/>
        </w:rPr>
        <w:t>or Flexible symbols</w:t>
      </w:r>
      <w:r>
        <w:rPr>
          <w:rFonts w:ascii="Times New Roman" w:hAnsi="Times New Roman" w:cs="Times New Roman"/>
          <w:kern w:val="0"/>
          <w:sz w:val="20"/>
          <w:szCs w:val="20"/>
        </w:rPr>
        <w:t>. In legacy UL symbol with SBFD configured,</w:t>
      </w:r>
      <w:r w:rsidR="0090729B">
        <w:rPr>
          <w:rFonts w:ascii="Times New Roman" w:hAnsi="Times New Roman" w:cs="Times New Roman"/>
          <w:kern w:val="0"/>
          <w:sz w:val="20"/>
          <w:szCs w:val="20"/>
        </w:rPr>
        <w:t xml:space="preserve"> </w:t>
      </w:r>
      <w:r w:rsidR="001B5A52">
        <w:rPr>
          <w:rFonts w:ascii="Times New Roman" w:hAnsi="Times New Roman" w:cs="Times New Roman"/>
          <w:kern w:val="0"/>
          <w:sz w:val="20"/>
          <w:szCs w:val="20"/>
        </w:rPr>
        <w:t>only</w:t>
      </w:r>
      <w:r w:rsidR="0090729B">
        <w:rPr>
          <w:rFonts w:ascii="Times New Roman" w:hAnsi="Times New Roman" w:cs="Times New Roman"/>
          <w:kern w:val="0"/>
          <w:sz w:val="20"/>
          <w:szCs w:val="20"/>
        </w:rPr>
        <w:t xml:space="preserve"> CORESET</w:t>
      </w:r>
      <w:r w:rsidR="001B5A52">
        <w:rPr>
          <w:rFonts w:ascii="Times New Roman" w:hAnsi="Times New Roman" w:cs="Times New Roman"/>
          <w:kern w:val="0"/>
          <w:sz w:val="20"/>
          <w:szCs w:val="20"/>
        </w:rPr>
        <w:t>0</w:t>
      </w:r>
      <w:r w:rsidR="00C82047">
        <w:rPr>
          <w:rFonts w:ascii="Times New Roman" w:hAnsi="Times New Roman" w:cs="Times New Roman"/>
          <w:kern w:val="0"/>
          <w:sz w:val="20"/>
          <w:szCs w:val="20"/>
        </w:rPr>
        <w:t xml:space="preserve"> </w:t>
      </w:r>
      <w:r w:rsidR="001B5A52">
        <w:rPr>
          <w:rFonts w:ascii="Times New Roman" w:hAnsi="Times New Roman" w:cs="Times New Roman"/>
          <w:kern w:val="0"/>
          <w:sz w:val="20"/>
          <w:szCs w:val="20"/>
        </w:rPr>
        <w:t xml:space="preserve">can be configured inside the SBFD sub-band, but </w:t>
      </w:r>
      <w:r w:rsidR="00C82047">
        <w:rPr>
          <w:rFonts w:ascii="Times New Roman" w:hAnsi="Times New Roman" w:cs="Times New Roman"/>
          <w:kern w:val="0"/>
          <w:sz w:val="20"/>
          <w:szCs w:val="20"/>
        </w:rPr>
        <w:t>cannot be configured overlap</w:t>
      </w:r>
      <w:r w:rsidR="001B5A52">
        <w:rPr>
          <w:rFonts w:ascii="Times New Roman" w:hAnsi="Times New Roman" w:cs="Times New Roman"/>
          <w:kern w:val="0"/>
          <w:sz w:val="20"/>
          <w:szCs w:val="20"/>
        </w:rPr>
        <w:t>ping</w:t>
      </w:r>
      <w:r w:rsidR="00C82047">
        <w:rPr>
          <w:rFonts w:ascii="Times New Roman" w:hAnsi="Times New Roman" w:cs="Times New Roman"/>
          <w:kern w:val="0"/>
          <w:sz w:val="20"/>
          <w:szCs w:val="20"/>
        </w:rPr>
        <w:t xml:space="preserve"> with any symbol of the RACH occasion</w:t>
      </w:r>
      <w:r w:rsidR="0080458C">
        <w:rPr>
          <w:rFonts w:ascii="Times New Roman" w:hAnsi="Times New Roman" w:cs="Times New Roman"/>
          <w:kern w:val="0"/>
          <w:sz w:val="20"/>
          <w:szCs w:val="20"/>
        </w:rPr>
        <w:t xml:space="preserve"> (RO) and Ngap before valid RO</w:t>
      </w:r>
      <w:r w:rsidR="00C82047">
        <w:rPr>
          <w:rFonts w:ascii="Times New Roman" w:hAnsi="Times New Roman" w:cs="Times New Roman"/>
          <w:kern w:val="0"/>
          <w:sz w:val="20"/>
          <w:szCs w:val="20"/>
        </w:rPr>
        <w:t xml:space="preserve">. </w:t>
      </w:r>
      <w:r w:rsidR="002450CF">
        <w:rPr>
          <w:rFonts w:ascii="Times New Roman" w:hAnsi="Times New Roman" w:cs="Times New Roman"/>
          <w:kern w:val="0"/>
          <w:sz w:val="20"/>
          <w:szCs w:val="20"/>
        </w:rPr>
        <w:t>For other CORESET, they cannot be configured inside the SBFD sub</w:t>
      </w:r>
      <w:r w:rsidR="002E7B19">
        <w:rPr>
          <w:rFonts w:ascii="Times New Roman" w:hAnsi="Times New Roman" w:cs="Times New Roman"/>
          <w:kern w:val="0"/>
          <w:sz w:val="20"/>
          <w:szCs w:val="20"/>
        </w:rPr>
        <w:t>-</w:t>
      </w:r>
      <w:r w:rsidR="002450CF">
        <w:rPr>
          <w:rFonts w:ascii="Times New Roman" w:hAnsi="Times New Roman" w:cs="Times New Roman"/>
          <w:kern w:val="0"/>
          <w:sz w:val="20"/>
          <w:szCs w:val="20"/>
        </w:rPr>
        <w:t>band in the legacy UL symbols.</w:t>
      </w:r>
      <w:r w:rsidR="005C7CE6" w:rsidRPr="005C7CE6">
        <w:rPr>
          <w:rFonts w:ascii="Times New Roman" w:hAnsi="Times New Roman" w:cs="Times New Roman" w:hint="eastAsia"/>
          <w:b/>
          <w:kern w:val="0"/>
          <w:sz w:val="20"/>
          <w:szCs w:val="20"/>
        </w:rPr>
        <w:t xml:space="preserve"> </w:t>
      </w:r>
    </w:p>
    <w:p w:rsidR="005C7CE6" w:rsidRPr="009C5649" w:rsidRDefault="005C7CE6" w:rsidP="005C7CE6">
      <w:pPr>
        <w:rPr>
          <w:rFonts w:ascii="Times New Roman" w:hAnsi="Times New Roman" w:cs="Times New Roman"/>
          <w:b/>
          <w:kern w:val="0"/>
          <w:sz w:val="20"/>
          <w:szCs w:val="20"/>
        </w:rPr>
      </w:pPr>
      <w:r w:rsidRPr="009C5649">
        <w:rPr>
          <w:rFonts w:ascii="Times New Roman" w:hAnsi="Times New Roman" w:cs="Times New Roman" w:hint="eastAsia"/>
          <w:b/>
          <w:kern w:val="0"/>
          <w:sz w:val="20"/>
          <w:szCs w:val="20"/>
        </w:rPr>
        <w:t xml:space="preserve">Proposal 8: </w:t>
      </w:r>
      <w:r>
        <w:rPr>
          <w:rFonts w:ascii="Times New Roman" w:hAnsi="Times New Roman" w:cs="Times New Roman"/>
          <w:b/>
          <w:kern w:val="0"/>
          <w:sz w:val="20"/>
          <w:szCs w:val="20"/>
        </w:rPr>
        <w:t xml:space="preserve">The CORESET overlapping with SBFD sub-band should carefully studied. In </w:t>
      </w:r>
      <w:r w:rsidRPr="009C5649">
        <w:rPr>
          <w:rFonts w:ascii="Times New Roman" w:hAnsi="Times New Roman" w:cs="Times New Roman"/>
          <w:b/>
          <w:kern w:val="0"/>
          <w:sz w:val="20"/>
          <w:szCs w:val="20"/>
        </w:rPr>
        <w:t xml:space="preserve">In legacy UL symbol with SBFD configured, only CORESET0 can be configured inside the SBFD sub-band, but </w:t>
      </w:r>
      <w:r w:rsidR="00197708">
        <w:rPr>
          <w:rFonts w:ascii="Times New Roman" w:hAnsi="Times New Roman" w:cs="Times New Roman"/>
          <w:b/>
          <w:kern w:val="0"/>
          <w:sz w:val="20"/>
          <w:szCs w:val="20"/>
        </w:rPr>
        <w:t xml:space="preserve">has </w:t>
      </w:r>
      <w:r w:rsidRPr="009C5649">
        <w:rPr>
          <w:rFonts w:ascii="Times New Roman" w:hAnsi="Times New Roman" w:cs="Times New Roman"/>
          <w:b/>
          <w:kern w:val="0"/>
          <w:sz w:val="20"/>
          <w:szCs w:val="20"/>
        </w:rPr>
        <w:t>low</w:t>
      </w:r>
      <w:r w:rsidR="00197708">
        <w:rPr>
          <w:rFonts w:ascii="Times New Roman" w:hAnsi="Times New Roman" w:cs="Times New Roman"/>
          <w:b/>
          <w:kern w:val="0"/>
          <w:sz w:val="20"/>
          <w:szCs w:val="20"/>
        </w:rPr>
        <w:t>er</w:t>
      </w:r>
      <w:r w:rsidRPr="009C5649">
        <w:rPr>
          <w:rFonts w:ascii="Times New Roman" w:hAnsi="Times New Roman" w:cs="Times New Roman"/>
          <w:b/>
          <w:kern w:val="0"/>
          <w:sz w:val="20"/>
          <w:szCs w:val="20"/>
        </w:rPr>
        <w:t xml:space="preserve"> priority than RO.</w:t>
      </w:r>
    </w:p>
    <w:p w:rsidR="002E7B19" w:rsidRDefault="002450CF" w:rsidP="00C148F6">
      <w:pPr>
        <w:ind w:firstLineChars="100" w:firstLine="200"/>
        <w:rPr>
          <w:rFonts w:ascii="Times New Roman" w:hAnsi="Times New Roman" w:cs="Times New Roman"/>
          <w:kern w:val="0"/>
          <w:sz w:val="20"/>
          <w:szCs w:val="20"/>
        </w:rPr>
      </w:pPr>
      <w:r>
        <w:rPr>
          <w:rFonts w:ascii="Times New Roman" w:hAnsi="Times New Roman" w:cs="Times New Roman"/>
          <w:kern w:val="0"/>
          <w:sz w:val="20"/>
          <w:szCs w:val="20"/>
        </w:rPr>
        <w:t xml:space="preserve">In the </w:t>
      </w:r>
      <w:r w:rsidR="006A78FD">
        <w:rPr>
          <w:rFonts w:ascii="Times New Roman" w:hAnsi="Times New Roman" w:cs="Times New Roman"/>
          <w:kern w:val="0"/>
          <w:sz w:val="20"/>
          <w:szCs w:val="20"/>
        </w:rPr>
        <w:t xml:space="preserve">legacy DL symbols with SBFD configured, the CORESET can be configured overlapping with SBFD and the CORESET has priority. In the legacy Flexible symbols with SBFD configured, </w:t>
      </w:r>
      <w:r w:rsidR="00C910E4">
        <w:rPr>
          <w:rFonts w:ascii="Times New Roman" w:hAnsi="Times New Roman" w:cs="Times New Roman"/>
          <w:kern w:val="0"/>
          <w:sz w:val="20"/>
          <w:szCs w:val="20"/>
        </w:rPr>
        <w:t xml:space="preserve">the CORESET can be configured overlapping with SBFD, the common CORESET </w:t>
      </w:r>
      <w:r w:rsidR="002E7B19">
        <w:rPr>
          <w:rFonts w:ascii="Times New Roman" w:hAnsi="Times New Roman" w:cs="Times New Roman"/>
          <w:kern w:val="0"/>
          <w:sz w:val="20"/>
          <w:szCs w:val="20"/>
        </w:rPr>
        <w:t>has priority.</w:t>
      </w:r>
      <w:r w:rsidR="00E72BEB">
        <w:rPr>
          <w:rFonts w:ascii="Times New Roman" w:hAnsi="Times New Roman" w:cs="Times New Roman"/>
          <w:kern w:val="0"/>
          <w:sz w:val="20"/>
          <w:szCs w:val="20"/>
        </w:rPr>
        <w:t xml:space="preserve"> In case there is any symbol of the UE-specific CORESET overlap</w:t>
      </w:r>
      <w:r w:rsidR="00335FAE">
        <w:rPr>
          <w:rFonts w:ascii="Times New Roman" w:hAnsi="Times New Roman" w:cs="Times New Roman"/>
          <w:kern w:val="0"/>
          <w:sz w:val="20"/>
          <w:szCs w:val="20"/>
        </w:rPr>
        <w:t>ping</w:t>
      </w:r>
      <w:r w:rsidR="00E72BEB">
        <w:rPr>
          <w:rFonts w:ascii="Times New Roman" w:hAnsi="Times New Roman" w:cs="Times New Roman"/>
          <w:kern w:val="0"/>
          <w:sz w:val="20"/>
          <w:szCs w:val="20"/>
        </w:rPr>
        <w:t xml:space="preserve"> with the symbol</w:t>
      </w:r>
      <w:r w:rsidR="002E7B19">
        <w:rPr>
          <w:rFonts w:ascii="Times New Roman" w:hAnsi="Times New Roman" w:cs="Times New Roman"/>
          <w:kern w:val="0"/>
          <w:sz w:val="20"/>
          <w:szCs w:val="20"/>
        </w:rPr>
        <w:t>s</w:t>
      </w:r>
      <w:r w:rsidR="00E72BEB">
        <w:rPr>
          <w:rFonts w:ascii="Times New Roman" w:hAnsi="Times New Roman" w:cs="Times New Roman"/>
          <w:kern w:val="0"/>
          <w:sz w:val="20"/>
          <w:szCs w:val="20"/>
        </w:rPr>
        <w:t xml:space="preserve"> of </w:t>
      </w:r>
      <w:r w:rsidR="00C910E4">
        <w:rPr>
          <w:rFonts w:ascii="Times New Roman" w:hAnsi="Times New Roman" w:cs="Times New Roman"/>
          <w:kern w:val="0"/>
          <w:sz w:val="20"/>
          <w:szCs w:val="20"/>
        </w:rPr>
        <w:t>RO</w:t>
      </w:r>
      <w:r w:rsidR="0094756A">
        <w:rPr>
          <w:rFonts w:ascii="Times New Roman" w:hAnsi="Times New Roman" w:cs="Times New Roman"/>
          <w:kern w:val="0"/>
          <w:sz w:val="20"/>
          <w:szCs w:val="20"/>
        </w:rPr>
        <w:t xml:space="preserve"> and Ngap symbols before </w:t>
      </w:r>
      <w:r w:rsidR="002E7B19">
        <w:rPr>
          <w:rFonts w:ascii="Times New Roman" w:hAnsi="Times New Roman" w:cs="Times New Roman"/>
          <w:kern w:val="0"/>
          <w:sz w:val="20"/>
          <w:szCs w:val="20"/>
        </w:rPr>
        <w:t xml:space="preserve">valid </w:t>
      </w:r>
      <w:r w:rsidR="0094756A">
        <w:rPr>
          <w:rFonts w:ascii="Times New Roman" w:hAnsi="Times New Roman" w:cs="Times New Roman"/>
          <w:kern w:val="0"/>
          <w:sz w:val="20"/>
          <w:szCs w:val="20"/>
        </w:rPr>
        <w:t>RO</w:t>
      </w:r>
      <w:r w:rsidR="00C910E4">
        <w:rPr>
          <w:rFonts w:ascii="Times New Roman" w:hAnsi="Times New Roman" w:cs="Times New Roman"/>
          <w:kern w:val="0"/>
          <w:sz w:val="20"/>
          <w:szCs w:val="20"/>
        </w:rPr>
        <w:t>, then UE-specific CORESET</w:t>
      </w:r>
      <w:r w:rsidR="00E72BEB">
        <w:rPr>
          <w:rFonts w:ascii="Times New Roman" w:hAnsi="Times New Roman" w:cs="Times New Roman"/>
          <w:kern w:val="0"/>
          <w:sz w:val="20"/>
          <w:szCs w:val="20"/>
        </w:rPr>
        <w:t xml:space="preserve"> cannot be used</w:t>
      </w:r>
      <w:r w:rsidR="002E7B19">
        <w:rPr>
          <w:rFonts w:ascii="Times New Roman" w:hAnsi="Times New Roman" w:cs="Times New Roman"/>
          <w:kern w:val="0"/>
          <w:sz w:val="20"/>
          <w:szCs w:val="20"/>
        </w:rPr>
        <w:t xml:space="preserve"> for PDCCH transmission.</w:t>
      </w:r>
    </w:p>
    <w:p w:rsidR="00043456" w:rsidRPr="00577C28" w:rsidRDefault="00043456" w:rsidP="00DD4563">
      <w:pPr>
        <w:jc w:val="center"/>
        <w:rPr>
          <w:rFonts w:ascii="Times New Roman" w:hAnsi="Times New Roman" w:cs="Times New Roman"/>
          <w:kern w:val="0"/>
          <w:sz w:val="20"/>
          <w:szCs w:val="20"/>
        </w:rPr>
      </w:pPr>
    </w:p>
    <w:p w:rsidR="00670EDA" w:rsidRDefault="00D944BE" w:rsidP="003453BC">
      <w:pPr>
        <w:rPr>
          <w:rFonts w:ascii="Arial" w:eastAsia="宋体" w:hAnsi="Arial" w:cs="Times New Roman"/>
          <w:b/>
          <w:kern w:val="32"/>
          <w:sz w:val="28"/>
          <w:szCs w:val="20"/>
          <w:lang w:val="x-none" w:eastAsia="x-none"/>
        </w:rPr>
      </w:pPr>
      <w:r>
        <w:rPr>
          <w:rFonts w:ascii="Times New Roman" w:hAnsi="Times New Roman" w:cs="Times New Roman"/>
          <w:b/>
          <w:kern w:val="0"/>
          <w:sz w:val="20"/>
          <w:szCs w:val="20"/>
        </w:rPr>
        <w:t>Proposal 9</w:t>
      </w:r>
      <w:r w:rsidR="00670EDA" w:rsidRPr="00577C28">
        <w:rPr>
          <w:rFonts w:ascii="Times New Roman" w:hAnsi="Times New Roman" w:cs="Times New Roman"/>
          <w:b/>
          <w:kern w:val="0"/>
          <w:sz w:val="20"/>
          <w:szCs w:val="20"/>
        </w:rPr>
        <w:t xml:space="preserve">: </w:t>
      </w:r>
      <w:r w:rsidR="005C7CE6">
        <w:rPr>
          <w:rFonts w:ascii="Times New Roman" w:hAnsi="Times New Roman" w:cs="Times New Roman"/>
          <w:b/>
          <w:kern w:val="0"/>
          <w:sz w:val="20"/>
          <w:szCs w:val="20"/>
        </w:rPr>
        <w:t xml:space="preserve">In </w:t>
      </w:r>
      <w:r w:rsidR="005C7CE6" w:rsidRPr="00577C28">
        <w:rPr>
          <w:rFonts w:ascii="Times New Roman" w:hAnsi="Times New Roman" w:cs="Times New Roman"/>
          <w:b/>
          <w:kern w:val="0"/>
          <w:sz w:val="20"/>
          <w:szCs w:val="20"/>
        </w:rPr>
        <w:t xml:space="preserve">In legacy </w:t>
      </w:r>
      <w:r w:rsidR="000E415C">
        <w:rPr>
          <w:rFonts w:ascii="Times New Roman" w:hAnsi="Times New Roman" w:cs="Times New Roman"/>
          <w:b/>
          <w:kern w:val="0"/>
          <w:sz w:val="20"/>
          <w:szCs w:val="20"/>
        </w:rPr>
        <w:t>F</w:t>
      </w:r>
      <w:r w:rsidR="005C7CE6" w:rsidRPr="00577C28">
        <w:rPr>
          <w:rFonts w:ascii="Times New Roman" w:hAnsi="Times New Roman" w:cs="Times New Roman"/>
          <w:b/>
          <w:kern w:val="0"/>
          <w:sz w:val="20"/>
          <w:szCs w:val="20"/>
        </w:rPr>
        <w:t xml:space="preserve"> symbol with SBFD configured, </w:t>
      </w:r>
      <w:r w:rsidR="000E415C">
        <w:rPr>
          <w:rFonts w:ascii="Times New Roman" w:hAnsi="Times New Roman" w:cs="Times New Roman"/>
          <w:b/>
          <w:kern w:val="0"/>
          <w:sz w:val="20"/>
          <w:szCs w:val="20"/>
        </w:rPr>
        <w:t xml:space="preserve">common </w:t>
      </w:r>
      <w:r w:rsidR="005C7CE6" w:rsidRPr="00577C28">
        <w:rPr>
          <w:rFonts w:ascii="Times New Roman" w:hAnsi="Times New Roman" w:cs="Times New Roman"/>
          <w:b/>
          <w:kern w:val="0"/>
          <w:sz w:val="20"/>
          <w:szCs w:val="20"/>
        </w:rPr>
        <w:t xml:space="preserve">CORESET </w:t>
      </w:r>
      <w:r w:rsidR="000E415C">
        <w:rPr>
          <w:rFonts w:ascii="Times New Roman" w:hAnsi="Times New Roman" w:cs="Times New Roman"/>
          <w:b/>
          <w:kern w:val="0"/>
          <w:sz w:val="20"/>
          <w:szCs w:val="20"/>
        </w:rPr>
        <w:t xml:space="preserve">has priority, then RO, then UE-specific CORESET. In </w:t>
      </w:r>
      <w:r w:rsidR="000E415C" w:rsidRPr="00824ACA">
        <w:rPr>
          <w:rFonts w:ascii="Times New Roman" w:hAnsi="Times New Roman" w:cs="Times New Roman"/>
          <w:b/>
          <w:kern w:val="0"/>
          <w:sz w:val="20"/>
          <w:szCs w:val="20"/>
        </w:rPr>
        <w:t xml:space="preserve">In legacy </w:t>
      </w:r>
      <w:r w:rsidR="000E415C">
        <w:rPr>
          <w:rFonts w:ascii="Times New Roman" w:hAnsi="Times New Roman" w:cs="Times New Roman"/>
          <w:b/>
          <w:kern w:val="0"/>
          <w:sz w:val="20"/>
          <w:szCs w:val="20"/>
        </w:rPr>
        <w:t>DL</w:t>
      </w:r>
      <w:r w:rsidR="000E415C" w:rsidRPr="00824ACA">
        <w:rPr>
          <w:rFonts w:ascii="Times New Roman" w:hAnsi="Times New Roman" w:cs="Times New Roman"/>
          <w:b/>
          <w:kern w:val="0"/>
          <w:sz w:val="20"/>
          <w:szCs w:val="20"/>
        </w:rPr>
        <w:t xml:space="preserve"> symbol with SBFD configured,</w:t>
      </w:r>
      <w:r w:rsidR="000E415C">
        <w:rPr>
          <w:rFonts w:ascii="Times New Roman" w:hAnsi="Times New Roman" w:cs="Times New Roman"/>
          <w:b/>
          <w:kern w:val="0"/>
          <w:sz w:val="20"/>
          <w:szCs w:val="20"/>
        </w:rPr>
        <w:t xml:space="preserve"> CORESET has priority.</w:t>
      </w:r>
      <w:r w:rsidR="000E415C">
        <w:rPr>
          <w:rFonts w:ascii="Arial" w:eastAsia="宋体" w:hAnsi="Arial" w:cs="Times New Roman"/>
          <w:b/>
          <w:kern w:val="32"/>
          <w:sz w:val="28"/>
          <w:szCs w:val="20"/>
          <w:lang w:val="x-none" w:eastAsia="x-none"/>
        </w:rPr>
        <w:t xml:space="preserve"> </w:t>
      </w:r>
    </w:p>
    <w:p w:rsidR="000E415C" w:rsidRDefault="000E415C" w:rsidP="003453BC">
      <w:pPr>
        <w:rPr>
          <w:rFonts w:ascii="Arial" w:eastAsia="宋体" w:hAnsi="Arial" w:cs="Times New Roman"/>
          <w:b/>
          <w:kern w:val="32"/>
          <w:sz w:val="28"/>
          <w:szCs w:val="20"/>
          <w:lang w:val="x-none" w:eastAsia="x-none"/>
        </w:rPr>
      </w:pPr>
    </w:p>
    <w:p w:rsidR="00A578C0" w:rsidRPr="004A06BE" w:rsidRDefault="00A578C0" w:rsidP="00577C28">
      <w:pPr>
        <w:pStyle w:val="a6"/>
        <w:keepNext/>
        <w:widowControl/>
        <w:numPr>
          <w:ilvl w:val="0"/>
          <w:numId w:val="1"/>
        </w:numPr>
        <w:spacing w:before="240" w:after="120"/>
        <w:ind w:firstLineChars="0"/>
        <w:jc w:val="left"/>
        <w:outlineLvl w:val="0"/>
        <w:rPr>
          <w:rFonts w:ascii="Arial" w:eastAsia="宋体" w:hAnsi="Arial" w:cs="Times New Roman"/>
          <w:b/>
          <w:kern w:val="32"/>
          <w:sz w:val="28"/>
          <w:szCs w:val="20"/>
          <w:lang w:val="x-none"/>
        </w:rPr>
      </w:pPr>
      <w:r w:rsidRPr="004A06BE">
        <w:rPr>
          <w:rFonts w:ascii="Arial" w:eastAsia="宋体" w:hAnsi="Arial" w:cs="Times New Roman" w:hint="eastAsia"/>
          <w:b/>
          <w:kern w:val="32"/>
          <w:sz w:val="28"/>
          <w:szCs w:val="20"/>
          <w:lang w:val="x-none"/>
        </w:rPr>
        <w:t>Conclusion</w:t>
      </w:r>
    </w:p>
    <w:p w:rsidR="000A1C5A" w:rsidRDefault="00473E9E" w:rsidP="000A1C5A">
      <w:pPr>
        <w:widowControl/>
        <w:spacing w:beforeLines="50" w:before="120" w:after="120"/>
        <w:rPr>
          <w:rFonts w:ascii="Times New Roman" w:eastAsia="宋体" w:hAnsi="Times New Roman" w:cs="Times New Roman"/>
          <w:kern w:val="0"/>
          <w:sz w:val="20"/>
          <w:szCs w:val="20"/>
          <w:lang w:val="en-GB"/>
        </w:rPr>
      </w:pPr>
      <w:r w:rsidRPr="004A06BE">
        <w:rPr>
          <w:rFonts w:ascii="Times New Roman" w:eastAsia="宋体" w:hAnsi="Times New Roman" w:cs="Times New Roman" w:hint="eastAsia"/>
          <w:kern w:val="0"/>
          <w:sz w:val="20"/>
          <w:szCs w:val="20"/>
          <w:lang w:val="en-GB"/>
        </w:rPr>
        <w:t xml:space="preserve">In this contribution, we </w:t>
      </w:r>
      <w:r w:rsidR="00DF3512">
        <w:rPr>
          <w:rFonts w:ascii="Times New Roman" w:eastAsia="宋体" w:hAnsi="Times New Roman" w:cs="Times New Roman" w:hint="eastAsia"/>
          <w:kern w:val="0"/>
          <w:sz w:val="20"/>
          <w:szCs w:val="20"/>
          <w:lang w:val="en-GB"/>
        </w:rPr>
        <w:t>discuss</w:t>
      </w:r>
      <w:r w:rsidR="007B19EB">
        <w:rPr>
          <w:rFonts w:ascii="Times New Roman" w:eastAsia="宋体" w:hAnsi="Times New Roman" w:cs="Times New Roman" w:hint="eastAsia"/>
          <w:kern w:val="0"/>
          <w:sz w:val="20"/>
          <w:szCs w:val="20"/>
          <w:lang w:val="en-GB"/>
        </w:rPr>
        <w:t xml:space="preserve"> </w:t>
      </w:r>
      <w:r w:rsidR="0066311F" w:rsidRPr="004A06BE">
        <w:rPr>
          <w:rFonts w:ascii="Times New Roman" w:eastAsia="宋体" w:hAnsi="Times New Roman" w:cs="Times New Roman" w:hint="eastAsia"/>
          <w:kern w:val="0"/>
          <w:sz w:val="20"/>
          <w:szCs w:val="20"/>
          <w:lang w:val="en-GB"/>
        </w:rPr>
        <w:t>about</w:t>
      </w:r>
      <w:r w:rsidR="00E73510" w:rsidRPr="004A06BE">
        <w:rPr>
          <w:rFonts w:ascii="Times New Roman" w:eastAsia="宋体" w:hAnsi="Times New Roman" w:cs="Times New Roman" w:hint="eastAsia"/>
          <w:kern w:val="0"/>
          <w:sz w:val="20"/>
          <w:szCs w:val="20"/>
          <w:lang w:val="en-GB"/>
        </w:rPr>
        <w:t xml:space="preserve"> </w:t>
      </w:r>
      <w:r w:rsidR="003419CA" w:rsidRPr="003419CA">
        <w:rPr>
          <w:rFonts w:ascii="Times New Roman" w:eastAsia="宋体" w:hAnsi="Times New Roman" w:cs="Times New Roman"/>
          <w:kern w:val="0"/>
          <w:sz w:val="20"/>
          <w:szCs w:val="20"/>
          <w:lang w:val="en-GB"/>
        </w:rPr>
        <w:t>sub</w:t>
      </w:r>
      <w:r w:rsidR="003A2419">
        <w:rPr>
          <w:rFonts w:ascii="Times New Roman" w:eastAsia="宋体" w:hAnsi="Times New Roman" w:cs="Times New Roman"/>
          <w:kern w:val="0"/>
          <w:sz w:val="20"/>
          <w:szCs w:val="20"/>
          <w:lang w:val="en-GB"/>
        </w:rPr>
        <w:t>-</w:t>
      </w:r>
      <w:r w:rsidR="003419CA" w:rsidRPr="003419CA">
        <w:rPr>
          <w:rFonts w:ascii="Times New Roman" w:eastAsia="宋体" w:hAnsi="Times New Roman" w:cs="Times New Roman"/>
          <w:kern w:val="0"/>
          <w:sz w:val="20"/>
          <w:szCs w:val="20"/>
          <w:lang w:val="en-GB"/>
        </w:rPr>
        <w:t xml:space="preserve">band non-overlapping full duplex </w:t>
      </w:r>
      <w:r w:rsidRPr="004A06BE">
        <w:rPr>
          <w:rFonts w:ascii="Times New Roman" w:eastAsia="宋体" w:hAnsi="Times New Roman" w:cs="Times New Roman" w:hint="eastAsia"/>
          <w:kern w:val="0"/>
          <w:sz w:val="20"/>
          <w:szCs w:val="20"/>
          <w:lang w:val="en-GB"/>
        </w:rPr>
        <w:t>with the following proposal.</w:t>
      </w:r>
    </w:p>
    <w:p w:rsidR="00D944BE" w:rsidRPr="00577C28" w:rsidRDefault="00D944BE" w:rsidP="00D944BE">
      <w:pPr>
        <w:rPr>
          <w:rFonts w:ascii="Times New Roman" w:hAnsi="Times New Roman" w:cs="Times New Roman"/>
          <w:b/>
          <w:sz w:val="20"/>
          <w:szCs w:val="20"/>
        </w:rPr>
      </w:pPr>
      <w:r w:rsidRPr="00577C28">
        <w:rPr>
          <w:rFonts w:ascii="Times New Roman" w:hAnsi="Times New Roman" w:cs="Times New Roman"/>
          <w:b/>
          <w:sz w:val="20"/>
          <w:szCs w:val="20"/>
        </w:rPr>
        <w:t>Proposal 1</w:t>
      </w:r>
      <w:r w:rsidRPr="00577C28">
        <w:rPr>
          <w:rFonts w:ascii="Times New Roman" w:hAnsi="Times New Roman" w:cs="Times New Roman" w:hint="eastAsia"/>
          <w:b/>
          <w:sz w:val="20"/>
          <w:szCs w:val="20"/>
        </w:rPr>
        <w:t>：</w:t>
      </w:r>
      <w:r w:rsidRPr="00577C28">
        <w:rPr>
          <w:rFonts w:ascii="Times New Roman" w:hAnsi="Times New Roman" w:cs="Times New Roman"/>
          <w:b/>
          <w:sz w:val="20"/>
          <w:szCs w:val="20"/>
        </w:rPr>
        <w:t>Extend the functionality of flexible symbol for supporting SBFD operation, and the frame structure configuration and slot format indication mechanism in legacy TDD can be reused.</w:t>
      </w:r>
    </w:p>
    <w:p w:rsidR="00D944BE" w:rsidRPr="00577C28" w:rsidRDefault="00D944BE" w:rsidP="003419CA">
      <w:pPr>
        <w:rPr>
          <w:rFonts w:ascii="Times New Roman" w:hAnsi="Times New Roman" w:cs="Times New Roman"/>
          <w:b/>
          <w:kern w:val="0"/>
          <w:sz w:val="20"/>
          <w:szCs w:val="20"/>
        </w:rPr>
      </w:pPr>
    </w:p>
    <w:p w:rsidR="00D944BE" w:rsidRPr="00577C28" w:rsidRDefault="00D944BE" w:rsidP="00D944BE">
      <w:pPr>
        <w:rPr>
          <w:rFonts w:ascii="Times New Roman" w:hAnsi="Times New Roman" w:cs="Times New Roman"/>
          <w:sz w:val="20"/>
          <w:szCs w:val="20"/>
        </w:rPr>
      </w:pPr>
      <w:r w:rsidRPr="00577C28">
        <w:rPr>
          <w:rFonts w:ascii="Times New Roman" w:hAnsi="Times New Roman" w:cs="Times New Roman"/>
          <w:b/>
          <w:sz w:val="20"/>
          <w:szCs w:val="20"/>
        </w:rPr>
        <w:t>Proposal 2</w:t>
      </w:r>
      <w:r w:rsidRPr="00577C28">
        <w:rPr>
          <w:rFonts w:ascii="Times New Roman" w:hAnsi="Times New Roman" w:cs="Times New Roman" w:hint="eastAsia"/>
          <w:b/>
          <w:sz w:val="20"/>
          <w:szCs w:val="20"/>
        </w:rPr>
        <w:t>：</w:t>
      </w:r>
      <w:r w:rsidRPr="00577C28">
        <w:rPr>
          <w:rFonts w:ascii="Times New Roman" w:hAnsi="Times New Roman" w:cs="Times New Roman"/>
          <w:b/>
          <w:sz w:val="20"/>
          <w:szCs w:val="20"/>
        </w:rPr>
        <w:t>Support the configurations of a number of dedicated symbols as SBFD symbols, the dedicated SBFD symbols should be consecutive in a period of the frame structure.</w:t>
      </w:r>
    </w:p>
    <w:p w:rsidR="00D944BE" w:rsidRPr="00577C28" w:rsidRDefault="00D944BE" w:rsidP="003419CA">
      <w:pPr>
        <w:rPr>
          <w:rFonts w:ascii="Times New Roman" w:hAnsi="Times New Roman" w:cs="Times New Roman"/>
          <w:b/>
          <w:kern w:val="0"/>
          <w:sz w:val="20"/>
          <w:szCs w:val="20"/>
        </w:rPr>
      </w:pPr>
    </w:p>
    <w:p w:rsidR="003419CA" w:rsidRPr="003A2419" w:rsidRDefault="003419CA" w:rsidP="003419CA">
      <w:pPr>
        <w:rPr>
          <w:rFonts w:ascii="Times New Roman" w:hAnsi="Times New Roman" w:cs="Times New Roman"/>
          <w:b/>
          <w:kern w:val="0"/>
          <w:sz w:val="20"/>
          <w:szCs w:val="20"/>
          <w:lang w:val="en-GB"/>
        </w:rPr>
      </w:pPr>
      <w:r w:rsidRPr="003A2419">
        <w:rPr>
          <w:rFonts w:ascii="Times New Roman" w:hAnsi="Times New Roman" w:cs="Times New Roman"/>
          <w:b/>
          <w:kern w:val="0"/>
          <w:sz w:val="20"/>
          <w:szCs w:val="20"/>
          <w:lang w:val="en-GB"/>
        </w:rPr>
        <w:t xml:space="preserve">Proposal </w:t>
      </w:r>
      <w:r w:rsidR="00D944BE" w:rsidRPr="003A2419">
        <w:rPr>
          <w:rFonts w:ascii="Times New Roman" w:hAnsi="Times New Roman" w:cs="Times New Roman"/>
          <w:b/>
          <w:kern w:val="0"/>
          <w:sz w:val="20"/>
          <w:szCs w:val="20"/>
          <w:lang w:val="en-GB"/>
        </w:rPr>
        <w:t>3</w:t>
      </w:r>
      <w:r w:rsidRPr="003A2419">
        <w:rPr>
          <w:rFonts w:ascii="Times New Roman" w:hAnsi="Times New Roman" w:cs="Times New Roman"/>
          <w:b/>
          <w:kern w:val="0"/>
          <w:sz w:val="20"/>
          <w:szCs w:val="20"/>
          <w:lang w:val="en-GB"/>
        </w:rPr>
        <w:t xml:space="preserve">: Support semi-static </w:t>
      </w:r>
      <w:r w:rsidR="001A44DB" w:rsidRPr="003A2419">
        <w:rPr>
          <w:rFonts w:ascii="Times New Roman" w:hAnsi="Times New Roman" w:cs="Times New Roman"/>
          <w:b/>
          <w:kern w:val="0"/>
          <w:sz w:val="20"/>
          <w:szCs w:val="20"/>
          <w:lang w:val="en-GB"/>
        </w:rPr>
        <w:t xml:space="preserve">SBFD </w:t>
      </w:r>
      <w:r w:rsidRPr="003A2419">
        <w:rPr>
          <w:rFonts w:ascii="Times New Roman" w:hAnsi="Times New Roman" w:cs="Times New Roman"/>
          <w:b/>
          <w:kern w:val="0"/>
          <w:sz w:val="20"/>
          <w:szCs w:val="20"/>
          <w:lang w:val="en-GB"/>
        </w:rPr>
        <w:t>resource allocation for evolution of NR duplex operation by broadcast signalling.</w:t>
      </w:r>
    </w:p>
    <w:p w:rsidR="003419CA" w:rsidRPr="003A2419" w:rsidRDefault="003419CA" w:rsidP="003419CA">
      <w:pPr>
        <w:rPr>
          <w:rFonts w:ascii="Times New Roman" w:hAnsi="Times New Roman" w:cs="Times New Roman"/>
          <w:b/>
          <w:kern w:val="0"/>
          <w:sz w:val="20"/>
          <w:szCs w:val="20"/>
          <w:lang w:val="en-GB"/>
        </w:rPr>
      </w:pPr>
    </w:p>
    <w:p w:rsidR="003419CA" w:rsidRPr="003A2419" w:rsidRDefault="003419CA" w:rsidP="003419CA">
      <w:pPr>
        <w:rPr>
          <w:rFonts w:ascii="Times New Roman" w:hAnsi="Times New Roman" w:cs="Times New Roman"/>
          <w:b/>
          <w:kern w:val="0"/>
          <w:sz w:val="20"/>
          <w:szCs w:val="20"/>
          <w:lang w:val="en-GB"/>
        </w:rPr>
      </w:pPr>
      <w:r w:rsidRPr="003A2419">
        <w:rPr>
          <w:rFonts w:ascii="Times New Roman" w:hAnsi="Times New Roman" w:cs="Times New Roman"/>
          <w:b/>
          <w:kern w:val="0"/>
          <w:sz w:val="20"/>
          <w:szCs w:val="20"/>
          <w:lang w:val="en-GB"/>
        </w:rPr>
        <w:t xml:space="preserve">Proposal </w:t>
      </w:r>
      <w:r w:rsidR="00D944BE" w:rsidRPr="003A2419">
        <w:rPr>
          <w:rFonts w:ascii="Times New Roman" w:hAnsi="Times New Roman" w:cs="Times New Roman"/>
          <w:b/>
          <w:kern w:val="0"/>
          <w:sz w:val="20"/>
          <w:szCs w:val="20"/>
          <w:lang w:val="en-GB"/>
        </w:rPr>
        <w:t>4</w:t>
      </w:r>
      <w:r w:rsidRPr="003A2419">
        <w:rPr>
          <w:rFonts w:ascii="Times New Roman" w:hAnsi="Times New Roman" w:cs="Times New Roman"/>
          <w:b/>
          <w:kern w:val="0"/>
          <w:sz w:val="20"/>
          <w:szCs w:val="20"/>
          <w:lang w:val="en-GB"/>
        </w:rPr>
        <w:t xml:space="preserve">: Support dynamic </w:t>
      </w:r>
      <w:r w:rsidR="001A44DB" w:rsidRPr="003A2419">
        <w:rPr>
          <w:rFonts w:ascii="Times New Roman" w:hAnsi="Times New Roman" w:cs="Times New Roman"/>
          <w:b/>
          <w:kern w:val="0"/>
          <w:sz w:val="20"/>
          <w:szCs w:val="20"/>
          <w:lang w:val="en-GB"/>
        </w:rPr>
        <w:t xml:space="preserve">SBFD </w:t>
      </w:r>
      <w:r w:rsidRPr="003A2419">
        <w:rPr>
          <w:rFonts w:ascii="Times New Roman" w:hAnsi="Times New Roman" w:cs="Times New Roman"/>
          <w:b/>
          <w:kern w:val="0"/>
          <w:sz w:val="20"/>
          <w:szCs w:val="20"/>
          <w:lang w:val="en-GB"/>
        </w:rPr>
        <w:t>resource allocation and coordination between cells for evolution of NR duplex operation</w:t>
      </w:r>
      <w:r w:rsidR="00F6252F" w:rsidRPr="003A2419">
        <w:rPr>
          <w:rFonts w:ascii="Times New Roman" w:hAnsi="Times New Roman" w:cs="Times New Roman"/>
          <w:b/>
          <w:kern w:val="0"/>
          <w:sz w:val="20"/>
          <w:szCs w:val="20"/>
          <w:lang w:val="en-GB"/>
        </w:rPr>
        <w:t xml:space="preserve"> by DCI</w:t>
      </w:r>
      <w:r w:rsidRPr="003A2419">
        <w:rPr>
          <w:rFonts w:ascii="Times New Roman" w:hAnsi="Times New Roman" w:cs="Times New Roman"/>
          <w:b/>
          <w:kern w:val="0"/>
          <w:sz w:val="20"/>
          <w:szCs w:val="20"/>
          <w:lang w:val="en-GB"/>
        </w:rPr>
        <w:t>.</w:t>
      </w:r>
    </w:p>
    <w:p w:rsidR="00C72628" w:rsidRPr="003A2419" w:rsidRDefault="00C72628" w:rsidP="00C72628">
      <w:pPr>
        <w:rPr>
          <w:rFonts w:ascii="Times New Roman" w:hAnsi="Times New Roman" w:cs="Times New Roman"/>
          <w:b/>
          <w:kern w:val="0"/>
          <w:sz w:val="20"/>
          <w:szCs w:val="20"/>
          <w:lang w:val="en-GB"/>
        </w:rPr>
      </w:pPr>
    </w:p>
    <w:p w:rsidR="00C72628" w:rsidRPr="003A2419" w:rsidRDefault="00C72628" w:rsidP="00C72628">
      <w:pPr>
        <w:rPr>
          <w:rFonts w:ascii="Times New Roman" w:hAnsi="Times New Roman" w:cs="Times New Roman"/>
          <w:b/>
          <w:kern w:val="0"/>
          <w:sz w:val="20"/>
          <w:szCs w:val="20"/>
          <w:lang w:val="en-GB"/>
        </w:rPr>
      </w:pPr>
      <w:r w:rsidRPr="003A2419">
        <w:rPr>
          <w:rFonts w:ascii="Times New Roman" w:hAnsi="Times New Roman" w:cs="Times New Roman"/>
          <w:b/>
          <w:kern w:val="0"/>
          <w:sz w:val="20"/>
          <w:szCs w:val="20"/>
          <w:lang w:val="en-GB"/>
        </w:rPr>
        <w:t xml:space="preserve">Proposal </w:t>
      </w:r>
      <w:r w:rsidR="00D944BE" w:rsidRPr="003A2419">
        <w:rPr>
          <w:rFonts w:ascii="Times New Roman" w:hAnsi="Times New Roman" w:cs="Times New Roman"/>
          <w:b/>
          <w:kern w:val="0"/>
          <w:sz w:val="20"/>
          <w:szCs w:val="20"/>
          <w:lang w:val="en-GB"/>
        </w:rPr>
        <w:t>5</w:t>
      </w:r>
      <w:r w:rsidRPr="003A2419">
        <w:rPr>
          <w:rFonts w:ascii="Times New Roman" w:hAnsi="Times New Roman" w:cs="Times New Roman"/>
          <w:b/>
          <w:kern w:val="0"/>
          <w:sz w:val="20"/>
          <w:szCs w:val="20"/>
          <w:lang w:val="en-GB"/>
        </w:rPr>
        <w:t>: RO for Type-1 random access procedure is supported to be configured in semi-static SBFD resource.</w:t>
      </w:r>
    </w:p>
    <w:p w:rsidR="00C72628" w:rsidRPr="003A2419" w:rsidRDefault="00C72628" w:rsidP="00C72628">
      <w:pPr>
        <w:rPr>
          <w:rFonts w:ascii="Times New Roman" w:hAnsi="Times New Roman" w:cs="Times New Roman"/>
          <w:b/>
          <w:kern w:val="0"/>
          <w:sz w:val="20"/>
          <w:szCs w:val="20"/>
          <w:lang w:val="en-GB"/>
        </w:rPr>
      </w:pPr>
    </w:p>
    <w:p w:rsidR="00C72628" w:rsidRPr="003A2419" w:rsidRDefault="00C72628" w:rsidP="00C72628">
      <w:pPr>
        <w:rPr>
          <w:rFonts w:ascii="Times New Roman" w:hAnsi="Times New Roman" w:cs="Times New Roman"/>
          <w:b/>
          <w:kern w:val="0"/>
          <w:sz w:val="20"/>
          <w:szCs w:val="20"/>
          <w:lang w:val="en-GB"/>
        </w:rPr>
      </w:pPr>
      <w:r w:rsidRPr="003A2419">
        <w:rPr>
          <w:rFonts w:ascii="Times New Roman" w:hAnsi="Times New Roman" w:cs="Times New Roman"/>
          <w:b/>
          <w:kern w:val="0"/>
          <w:sz w:val="20"/>
          <w:szCs w:val="20"/>
          <w:lang w:val="en-GB"/>
        </w:rPr>
        <w:t xml:space="preserve">Proposal </w:t>
      </w:r>
      <w:r w:rsidR="00D944BE" w:rsidRPr="003A2419">
        <w:rPr>
          <w:rFonts w:ascii="Times New Roman" w:hAnsi="Times New Roman" w:cs="Times New Roman"/>
          <w:b/>
          <w:kern w:val="0"/>
          <w:sz w:val="20"/>
          <w:szCs w:val="20"/>
          <w:lang w:val="en-GB"/>
        </w:rPr>
        <w:t>6</w:t>
      </w:r>
      <w:r w:rsidRPr="003A2419">
        <w:rPr>
          <w:rFonts w:ascii="Times New Roman" w:hAnsi="Times New Roman" w:cs="Times New Roman"/>
          <w:b/>
          <w:kern w:val="0"/>
          <w:sz w:val="20"/>
          <w:szCs w:val="20"/>
          <w:lang w:val="en-GB"/>
        </w:rPr>
        <w:t>: MsgA RO and MsgA PUSCH for Type-2 random access procedure is supported to be configured in semi-static SBFD resource.</w:t>
      </w:r>
    </w:p>
    <w:p w:rsidR="00C72628" w:rsidRPr="003A2419" w:rsidRDefault="00C72628" w:rsidP="00C72628">
      <w:pPr>
        <w:rPr>
          <w:rFonts w:ascii="Times New Roman" w:hAnsi="Times New Roman" w:cs="Times New Roman"/>
          <w:kern w:val="0"/>
          <w:sz w:val="20"/>
          <w:szCs w:val="20"/>
          <w:lang w:val="en-GB"/>
        </w:rPr>
      </w:pPr>
    </w:p>
    <w:p w:rsidR="00D944BE" w:rsidRPr="003A2419" w:rsidRDefault="00D944BE" w:rsidP="00D944BE">
      <w:pPr>
        <w:rPr>
          <w:rFonts w:ascii="Times New Roman" w:hAnsi="Times New Roman" w:cs="Times New Roman"/>
          <w:b/>
          <w:kern w:val="0"/>
          <w:sz w:val="20"/>
          <w:szCs w:val="20"/>
        </w:rPr>
      </w:pPr>
      <w:r w:rsidRPr="003A2419">
        <w:rPr>
          <w:rFonts w:ascii="Times New Roman" w:hAnsi="Times New Roman" w:cs="Times New Roman"/>
          <w:b/>
          <w:kern w:val="0"/>
          <w:sz w:val="20"/>
          <w:szCs w:val="20"/>
        </w:rPr>
        <w:t>Proposal 7: The SSB overlapping with SBFD sub-band should carefully studied. The SSB can be configured inside the SBFD sub-band in the legacy UL symbols, and the SSB can be configured overlapping with SBFD sub-band in legacy Flexible or DL symbols.</w:t>
      </w:r>
    </w:p>
    <w:p w:rsidR="00C72628" w:rsidRPr="003A2419" w:rsidRDefault="00C72628" w:rsidP="003419CA">
      <w:pPr>
        <w:rPr>
          <w:rFonts w:ascii="Times New Roman" w:hAnsi="Times New Roman" w:cs="Times New Roman"/>
          <w:b/>
          <w:kern w:val="0"/>
          <w:sz w:val="20"/>
          <w:szCs w:val="20"/>
        </w:rPr>
      </w:pPr>
    </w:p>
    <w:p w:rsidR="00D944BE" w:rsidRPr="003A2419" w:rsidRDefault="00D944BE" w:rsidP="00D944BE">
      <w:pPr>
        <w:rPr>
          <w:rFonts w:ascii="Times New Roman" w:hAnsi="Times New Roman" w:cs="Times New Roman"/>
          <w:b/>
          <w:kern w:val="0"/>
          <w:sz w:val="20"/>
          <w:szCs w:val="20"/>
        </w:rPr>
      </w:pPr>
      <w:r w:rsidRPr="003A2419">
        <w:rPr>
          <w:rFonts w:ascii="Times New Roman" w:hAnsi="Times New Roman" w:cs="Times New Roman"/>
          <w:b/>
          <w:kern w:val="0"/>
          <w:sz w:val="20"/>
          <w:szCs w:val="20"/>
        </w:rPr>
        <w:t>Proposal 8: The CORESET overlapping with SBFD sub-band should carefully studied. In In legacy UL symbol with SBFD configured, only CORESET0 can be configured inside the SBFD sub-band, but</w:t>
      </w:r>
      <w:r w:rsidR="00197708">
        <w:rPr>
          <w:rFonts w:ascii="Times New Roman" w:hAnsi="Times New Roman" w:cs="Times New Roman"/>
          <w:b/>
          <w:kern w:val="0"/>
          <w:sz w:val="20"/>
          <w:szCs w:val="20"/>
        </w:rPr>
        <w:t xml:space="preserve"> has</w:t>
      </w:r>
      <w:r w:rsidRPr="003A2419">
        <w:rPr>
          <w:rFonts w:ascii="Times New Roman" w:hAnsi="Times New Roman" w:cs="Times New Roman"/>
          <w:b/>
          <w:kern w:val="0"/>
          <w:sz w:val="20"/>
          <w:szCs w:val="20"/>
        </w:rPr>
        <w:t xml:space="preserve"> low</w:t>
      </w:r>
      <w:r w:rsidR="00197708">
        <w:rPr>
          <w:rFonts w:ascii="Times New Roman" w:hAnsi="Times New Roman" w:cs="Times New Roman"/>
          <w:b/>
          <w:kern w:val="0"/>
          <w:sz w:val="20"/>
          <w:szCs w:val="20"/>
        </w:rPr>
        <w:t>er</w:t>
      </w:r>
      <w:r w:rsidRPr="003A2419">
        <w:rPr>
          <w:rFonts w:ascii="Times New Roman" w:hAnsi="Times New Roman" w:cs="Times New Roman"/>
          <w:b/>
          <w:kern w:val="0"/>
          <w:sz w:val="20"/>
          <w:szCs w:val="20"/>
        </w:rPr>
        <w:t xml:space="preserve"> priority than RO.</w:t>
      </w:r>
    </w:p>
    <w:p w:rsidR="00D944BE" w:rsidRPr="003A2419" w:rsidRDefault="00D944BE" w:rsidP="003419CA">
      <w:pPr>
        <w:rPr>
          <w:rFonts w:ascii="Times New Roman" w:hAnsi="Times New Roman" w:cs="Times New Roman"/>
          <w:b/>
          <w:kern w:val="0"/>
          <w:sz w:val="20"/>
          <w:szCs w:val="20"/>
        </w:rPr>
      </w:pPr>
    </w:p>
    <w:p w:rsidR="00D944BE" w:rsidRPr="00577C28" w:rsidRDefault="00D944BE" w:rsidP="00D944BE">
      <w:pPr>
        <w:rPr>
          <w:rFonts w:ascii="Times New Roman" w:eastAsia="宋体" w:hAnsi="Times New Roman" w:cs="Times New Roman"/>
          <w:b/>
          <w:kern w:val="32"/>
          <w:sz w:val="20"/>
          <w:szCs w:val="20"/>
          <w:lang w:val="x-none" w:eastAsia="x-none"/>
        </w:rPr>
      </w:pPr>
      <w:r w:rsidRPr="003A2419">
        <w:rPr>
          <w:rFonts w:ascii="Times New Roman" w:hAnsi="Times New Roman" w:cs="Times New Roman"/>
          <w:b/>
          <w:kern w:val="0"/>
          <w:sz w:val="20"/>
          <w:szCs w:val="20"/>
        </w:rPr>
        <w:t>Proposal 9: In In legacy F symbol with SBFD configured, common CORESET has priority, then RO, then UE-specific CORESET. In In legacy DL symbol with SBFD configured, CORESET has priority.</w:t>
      </w:r>
      <w:r w:rsidRPr="00577C28">
        <w:rPr>
          <w:rFonts w:ascii="Times New Roman" w:eastAsia="宋体" w:hAnsi="Times New Roman" w:cs="Times New Roman"/>
          <w:b/>
          <w:kern w:val="32"/>
          <w:sz w:val="20"/>
          <w:szCs w:val="20"/>
          <w:lang w:val="x-none" w:eastAsia="x-none"/>
        </w:rPr>
        <w:t xml:space="preserve"> </w:t>
      </w:r>
    </w:p>
    <w:p w:rsidR="00D944BE" w:rsidRPr="00577C28" w:rsidRDefault="00D944BE" w:rsidP="003419CA">
      <w:pPr>
        <w:rPr>
          <w:rFonts w:ascii="Times New Roman" w:hAnsi="Times New Roman" w:cs="Times New Roman"/>
          <w:b/>
          <w:kern w:val="0"/>
          <w:sz w:val="20"/>
          <w:szCs w:val="20"/>
          <w:lang w:val="x-none"/>
        </w:rPr>
      </w:pPr>
    </w:p>
    <w:p w:rsidR="00A5188B" w:rsidRPr="004A06BE" w:rsidRDefault="00A5188B" w:rsidP="00481074">
      <w:pPr>
        <w:pStyle w:val="a6"/>
        <w:keepNext/>
        <w:widowControl/>
        <w:numPr>
          <w:ilvl w:val="0"/>
          <w:numId w:val="1"/>
        </w:numPr>
        <w:spacing w:before="24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hint="eastAsia"/>
          <w:b/>
          <w:kern w:val="32"/>
          <w:sz w:val="28"/>
          <w:szCs w:val="20"/>
          <w:lang w:val="x-none"/>
        </w:rPr>
        <w:t>Reference</w:t>
      </w:r>
    </w:p>
    <w:p w:rsidR="00EF2708" w:rsidRPr="00EF2708" w:rsidRDefault="00EF2708" w:rsidP="00EF2708">
      <w:pPr>
        <w:pStyle w:val="a6"/>
        <w:numPr>
          <w:ilvl w:val="0"/>
          <w:numId w:val="2"/>
        </w:numPr>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Chairman’s Notes, RAN1#109</w:t>
      </w:r>
      <w:r w:rsidRPr="00EF2708">
        <w:rPr>
          <w:rFonts w:ascii="Times New Roman" w:eastAsia="宋体" w:hAnsi="Times New Roman" w:cs="Times New Roman"/>
          <w:kern w:val="0"/>
          <w:sz w:val="20"/>
          <w:szCs w:val="20"/>
          <w:lang w:val="en-GB"/>
        </w:rPr>
        <w:t>-e, final, May 9th – 20th, 2022</w:t>
      </w:r>
    </w:p>
    <w:p w:rsidR="00BB3CEF" w:rsidRPr="00577C28" w:rsidRDefault="00C45F36" w:rsidP="00C45F36">
      <w:pPr>
        <w:pStyle w:val="a6"/>
        <w:widowControl/>
        <w:numPr>
          <w:ilvl w:val="0"/>
          <w:numId w:val="2"/>
        </w:numPr>
        <w:spacing w:beforeLines="50" w:before="120" w:after="120"/>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RP-213591, </w:t>
      </w:r>
      <w:r w:rsidRPr="00C45F36">
        <w:rPr>
          <w:rFonts w:ascii="Times New Roman" w:eastAsia="宋体" w:hAnsi="Times New Roman" w:cs="Times New Roman"/>
          <w:kern w:val="0"/>
          <w:sz w:val="20"/>
          <w:szCs w:val="20"/>
          <w:lang w:val="en-GB"/>
        </w:rPr>
        <w:t>Study on Evolution of NR Duplex Operation</w:t>
      </w:r>
      <w:r>
        <w:rPr>
          <w:rFonts w:ascii="Times New Roman" w:eastAsia="宋体" w:hAnsi="Times New Roman" w:cs="Times New Roman"/>
          <w:kern w:val="0"/>
          <w:sz w:val="20"/>
          <w:szCs w:val="20"/>
          <w:lang w:val="en-GB"/>
        </w:rPr>
        <w:t xml:space="preserve">, </w:t>
      </w:r>
      <w:r>
        <w:rPr>
          <w:rFonts w:ascii="Times New Roman" w:eastAsia="宋体" w:hAnsi="Times New Roman" w:cs="Times New Roman"/>
          <w:noProof/>
          <w:sz w:val="20"/>
          <w:szCs w:val="20"/>
        </w:rPr>
        <w:t>Moderator</w:t>
      </w:r>
      <w:r>
        <w:rPr>
          <w:rFonts w:ascii="Times New Roman" w:eastAsia="宋体" w:hAnsi="Times New Roman" w:cs="Times New Roman"/>
          <w:noProof/>
          <w:sz w:val="20"/>
          <w:szCs w:val="20"/>
        </w:rPr>
        <w:t>（</w:t>
      </w:r>
      <w:r>
        <w:rPr>
          <w:rFonts w:ascii="Times New Roman" w:eastAsia="宋体" w:hAnsi="Times New Roman" w:cs="Times New Roman"/>
          <w:noProof/>
          <w:sz w:val="20"/>
          <w:szCs w:val="20"/>
        </w:rPr>
        <w:t>CMCC</w:t>
      </w:r>
      <w:r>
        <w:rPr>
          <w:rFonts w:ascii="Times New Roman" w:eastAsia="宋体" w:hAnsi="Times New Roman" w:cs="Times New Roman"/>
          <w:noProof/>
          <w:sz w:val="20"/>
          <w:szCs w:val="20"/>
        </w:rPr>
        <w:t>）</w:t>
      </w:r>
    </w:p>
    <w:p w:rsidR="00D944BE" w:rsidRPr="00577C28" w:rsidRDefault="00D944BE">
      <w:pPr>
        <w:pStyle w:val="a6"/>
        <w:widowControl/>
        <w:numPr>
          <w:ilvl w:val="0"/>
          <w:numId w:val="2"/>
        </w:numPr>
        <w:spacing w:beforeLines="50" w:before="120" w:after="120"/>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D</w:t>
      </w:r>
      <w:r w:rsidRPr="00447041">
        <w:rPr>
          <w:rFonts w:ascii="Times New Roman" w:eastAsia="宋体" w:hAnsi="Times New Roman" w:cs="Times New Roman"/>
          <w:kern w:val="0"/>
          <w:sz w:val="20"/>
          <w:szCs w:val="20"/>
          <w:lang w:val="en-GB"/>
        </w:rPr>
        <w:t>raft_MeetingReport_RAN_96_220609</w:t>
      </w:r>
      <w:r>
        <w:rPr>
          <w:rFonts w:ascii="Times New Roman" w:eastAsia="宋体" w:hAnsi="Times New Roman" w:cs="Times New Roman"/>
          <w:kern w:val="0"/>
          <w:sz w:val="20"/>
          <w:szCs w:val="20"/>
          <w:lang w:val="en-GB"/>
        </w:rPr>
        <w:t>. Jun.9</w:t>
      </w:r>
      <w:r w:rsidRPr="00577C28">
        <w:rPr>
          <w:rFonts w:ascii="Times New Roman" w:eastAsia="宋体" w:hAnsi="Times New Roman" w:cs="Times New Roman"/>
          <w:kern w:val="0"/>
          <w:sz w:val="20"/>
          <w:szCs w:val="20"/>
          <w:vertAlign w:val="superscript"/>
          <w:lang w:val="en-GB"/>
        </w:rPr>
        <w:t>th</w:t>
      </w:r>
      <w:r>
        <w:rPr>
          <w:rFonts w:ascii="Times New Roman" w:eastAsia="宋体" w:hAnsi="Times New Roman" w:cs="Times New Roman"/>
          <w:kern w:val="0"/>
          <w:sz w:val="20"/>
          <w:szCs w:val="20"/>
          <w:lang w:val="en-GB"/>
        </w:rPr>
        <w:t>. 2022</w:t>
      </w:r>
    </w:p>
    <w:sectPr w:rsidR="00D944BE" w:rsidRPr="00577C28" w:rsidSect="0020764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E4B" w:rsidRDefault="00AA3E4B" w:rsidP="00A578C0">
      <w:r>
        <w:separator/>
      </w:r>
    </w:p>
  </w:endnote>
  <w:endnote w:type="continuationSeparator" w:id="0">
    <w:p w:rsidR="00AA3E4B" w:rsidRDefault="00AA3E4B"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E4B" w:rsidRDefault="00AA3E4B" w:rsidP="00A578C0">
      <w:r>
        <w:separator/>
      </w:r>
    </w:p>
  </w:footnote>
  <w:footnote w:type="continuationSeparator" w:id="0">
    <w:p w:rsidR="00AA3E4B" w:rsidRDefault="00AA3E4B"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A018AD"/>
    <w:multiLevelType w:val="hybridMultilevel"/>
    <w:tmpl w:val="26DE5E4A"/>
    <w:lvl w:ilvl="0" w:tplc="3788B37C">
      <w:start w:val="5"/>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FC86097"/>
    <w:multiLevelType w:val="multilevel"/>
    <w:tmpl w:val="7696F2DA"/>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Arial" w:eastAsiaTheme="minorEastAsia" w:hAnsi="Arial" w:cs="Arial"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abstractNumId w:val="11"/>
  </w:num>
  <w:num w:numId="2">
    <w:abstractNumId w:val="3"/>
  </w:num>
  <w:num w:numId="3">
    <w:abstractNumId w:val="18"/>
  </w:num>
  <w:num w:numId="4">
    <w:abstractNumId w:val="6"/>
  </w:num>
  <w:num w:numId="5">
    <w:abstractNumId w:val="9"/>
  </w:num>
  <w:num w:numId="6">
    <w:abstractNumId w:val="13"/>
  </w:num>
  <w:num w:numId="7">
    <w:abstractNumId w:val="20"/>
  </w:num>
  <w:num w:numId="8">
    <w:abstractNumId w:val="12"/>
  </w:num>
  <w:num w:numId="9">
    <w:abstractNumId w:val="14"/>
  </w:num>
  <w:num w:numId="10">
    <w:abstractNumId w:val="4"/>
  </w:num>
  <w:num w:numId="11">
    <w:abstractNumId w:val="10"/>
  </w:num>
  <w:num w:numId="12">
    <w:abstractNumId w:val="19"/>
  </w:num>
  <w:num w:numId="13">
    <w:abstractNumId w:val="2"/>
  </w:num>
  <w:num w:numId="14">
    <w:abstractNumId w:val="0"/>
  </w:num>
  <w:num w:numId="15">
    <w:abstractNumId w:val="15"/>
  </w:num>
  <w:num w:numId="16">
    <w:abstractNumId w:val="7"/>
  </w:num>
  <w:num w:numId="17">
    <w:abstractNumId w:val="1"/>
  </w:num>
  <w:num w:numId="18">
    <w:abstractNumId w:val="5"/>
  </w:num>
  <w:num w:numId="19">
    <w:abstractNumId w:val="8"/>
  </w:num>
  <w:num w:numId="20">
    <w:abstractNumId w:val="16"/>
  </w:num>
  <w:num w:numId="21">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F19"/>
    <w:rsid w:val="00000555"/>
    <w:rsid w:val="00002F53"/>
    <w:rsid w:val="00003437"/>
    <w:rsid w:val="00003872"/>
    <w:rsid w:val="00007ACD"/>
    <w:rsid w:val="00007C66"/>
    <w:rsid w:val="00010399"/>
    <w:rsid w:val="000137B6"/>
    <w:rsid w:val="00015940"/>
    <w:rsid w:val="00022CAF"/>
    <w:rsid w:val="00030C5E"/>
    <w:rsid w:val="00042A65"/>
    <w:rsid w:val="00043456"/>
    <w:rsid w:val="000443A2"/>
    <w:rsid w:val="000474D9"/>
    <w:rsid w:val="00052129"/>
    <w:rsid w:val="00054955"/>
    <w:rsid w:val="00056DDE"/>
    <w:rsid w:val="000605E6"/>
    <w:rsid w:val="00062A9E"/>
    <w:rsid w:val="00063E0D"/>
    <w:rsid w:val="00066A85"/>
    <w:rsid w:val="000701F9"/>
    <w:rsid w:val="00071D3E"/>
    <w:rsid w:val="00073FB0"/>
    <w:rsid w:val="00077040"/>
    <w:rsid w:val="000855E6"/>
    <w:rsid w:val="000A1C5A"/>
    <w:rsid w:val="000A253A"/>
    <w:rsid w:val="000A5A40"/>
    <w:rsid w:val="000A5CDA"/>
    <w:rsid w:val="000B3BC7"/>
    <w:rsid w:val="000B427E"/>
    <w:rsid w:val="000B4AB1"/>
    <w:rsid w:val="000B64EA"/>
    <w:rsid w:val="000C2AC7"/>
    <w:rsid w:val="000C3EC5"/>
    <w:rsid w:val="000D1D50"/>
    <w:rsid w:val="000D65A7"/>
    <w:rsid w:val="000E088B"/>
    <w:rsid w:val="000E160E"/>
    <w:rsid w:val="000E415C"/>
    <w:rsid w:val="000E66A2"/>
    <w:rsid w:val="000F55B2"/>
    <w:rsid w:val="000F7827"/>
    <w:rsid w:val="001011C8"/>
    <w:rsid w:val="00102FD7"/>
    <w:rsid w:val="00104183"/>
    <w:rsid w:val="0010576F"/>
    <w:rsid w:val="00105878"/>
    <w:rsid w:val="00107CA0"/>
    <w:rsid w:val="00110D40"/>
    <w:rsid w:val="00120AD5"/>
    <w:rsid w:val="00130BED"/>
    <w:rsid w:val="001314B7"/>
    <w:rsid w:val="001328CB"/>
    <w:rsid w:val="0013396E"/>
    <w:rsid w:val="00135413"/>
    <w:rsid w:val="00136000"/>
    <w:rsid w:val="00137CA9"/>
    <w:rsid w:val="00140564"/>
    <w:rsid w:val="00142825"/>
    <w:rsid w:val="00144729"/>
    <w:rsid w:val="00146ED0"/>
    <w:rsid w:val="00164058"/>
    <w:rsid w:val="00164469"/>
    <w:rsid w:val="001707CD"/>
    <w:rsid w:val="00173760"/>
    <w:rsid w:val="001738C4"/>
    <w:rsid w:val="001773ED"/>
    <w:rsid w:val="00192DCD"/>
    <w:rsid w:val="00193172"/>
    <w:rsid w:val="00197708"/>
    <w:rsid w:val="001A3600"/>
    <w:rsid w:val="001A44DB"/>
    <w:rsid w:val="001A5C5A"/>
    <w:rsid w:val="001A657B"/>
    <w:rsid w:val="001A6A0A"/>
    <w:rsid w:val="001A6A3D"/>
    <w:rsid w:val="001B3F67"/>
    <w:rsid w:val="001B5300"/>
    <w:rsid w:val="001B5A52"/>
    <w:rsid w:val="001C54ED"/>
    <w:rsid w:val="001C6508"/>
    <w:rsid w:val="001C7237"/>
    <w:rsid w:val="001D1E03"/>
    <w:rsid w:val="001D4808"/>
    <w:rsid w:val="001E2AC0"/>
    <w:rsid w:val="001E4D8D"/>
    <w:rsid w:val="001F42A7"/>
    <w:rsid w:val="001F54A5"/>
    <w:rsid w:val="0020383B"/>
    <w:rsid w:val="00205A7C"/>
    <w:rsid w:val="002069DC"/>
    <w:rsid w:val="00206ED8"/>
    <w:rsid w:val="00207649"/>
    <w:rsid w:val="002113BD"/>
    <w:rsid w:val="00215C94"/>
    <w:rsid w:val="0022153E"/>
    <w:rsid w:val="002224FF"/>
    <w:rsid w:val="00224DBF"/>
    <w:rsid w:val="002254FB"/>
    <w:rsid w:val="00225A64"/>
    <w:rsid w:val="002305BB"/>
    <w:rsid w:val="00232402"/>
    <w:rsid w:val="002344D7"/>
    <w:rsid w:val="0024169A"/>
    <w:rsid w:val="002450CF"/>
    <w:rsid w:val="00245AD4"/>
    <w:rsid w:val="0024744C"/>
    <w:rsid w:val="002531E8"/>
    <w:rsid w:val="00262CE9"/>
    <w:rsid w:val="00265D57"/>
    <w:rsid w:val="00270FD3"/>
    <w:rsid w:val="00283A65"/>
    <w:rsid w:val="00286A83"/>
    <w:rsid w:val="00293BBE"/>
    <w:rsid w:val="002A1831"/>
    <w:rsid w:val="002A3326"/>
    <w:rsid w:val="002A3F55"/>
    <w:rsid w:val="002A43A1"/>
    <w:rsid w:val="002B048B"/>
    <w:rsid w:val="002B2245"/>
    <w:rsid w:val="002B469D"/>
    <w:rsid w:val="002C490D"/>
    <w:rsid w:val="002D11B8"/>
    <w:rsid w:val="002D18F5"/>
    <w:rsid w:val="002D5079"/>
    <w:rsid w:val="002E08D1"/>
    <w:rsid w:val="002E3930"/>
    <w:rsid w:val="002E7B19"/>
    <w:rsid w:val="002F0A21"/>
    <w:rsid w:val="002F7346"/>
    <w:rsid w:val="003018B7"/>
    <w:rsid w:val="00303BE0"/>
    <w:rsid w:val="00307FB0"/>
    <w:rsid w:val="00310B68"/>
    <w:rsid w:val="00316F69"/>
    <w:rsid w:val="00320D92"/>
    <w:rsid w:val="00321210"/>
    <w:rsid w:val="003214F4"/>
    <w:rsid w:val="003215BB"/>
    <w:rsid w:val="00321B0B"/>
    <w:rsid w:val="003224A7"/>
    <w:rsid w:val="00335FAE"/>
    <w:rsid w:val="00340FD3"/>
    <w:rsid w:val="003419CA"/>
    <w:rsid w:val="00343302"/>
    <w:rsid w:val="003453BC"/>
    <w:rsid w:val="003454E3"/>
    <w:rsid w:val="003525D2"/>
    <w:rsid w:val="00352A44"/>
    <w:rsid w:val="00357E2C"/>
    <w:rsid w:val="00362F05"/>
    <w:rsid w:val="003635EF"/>
    <w:rsid w:val="00366B60"/>
    <w:rsid w:val="0036751F"/>
    <w:rsid w:val="0037342D"/>
    <w:rsid w:val="00377B8A"/>
    <w:rsid w:val="00382CEC"/>
    <w:rsid w:val="0038764A"/>
    <w:rsid w:val="003903E5"/>
    <w:rsid w:val="003A2419"/>
    <w:rsid w:val="003A7604"/>
    <w:rsid w:val="003B2055"/>
    <w:rsid w:val="003B465C"/>
    <w:rsid w:val="003B52F8"/>
    <w:rsid w:val="003B6BBF"/>
    <w:rsid w:val="003B7E18"/>
    <w:rsid w:val="003C175D"/>
    <w:rsid w:val="003C2406"/>
    <w:rsid w:val="003C47E7"/>
    <w:rsid w:val="003D0A5D"/>
    <w:rsid w:val="003D4B88"/>
    <w:rsid w:val="003D50AA"/>
    <w:rsid w:val="003D78A3"/>
    <w:rsid w:val="003F3762"/>
    <w:rsid w:val="003F3BD9"/>
    <w:rsid w:val="003F72B5"/>
    <w:rsid w:val="00402D1D"/>
    <w:rsid w:val="00402D66"/>
    <w:rsid w:val="004051D9"/>
    <w:rsid w:val="00413292"/>
    <w:rsid w:val="00415A15"/>
    <w:rsid w:val="00417EC0"/>
    <w:rsid w:val="00420E3F"/>
    <w:rsid w:val="00433ED1"/>
    <w:rsid w:val="0043443E"/>
    <w:rsid w:val="00443F5F"/>
    <w:rsid w:val="00444225"/>
    <w:rsid w:val="004500D2"/>
    <w:rsid w:val="00450A5D"/>
    <w:rsid w:val="00450B70"/>
    <w:rsid w:val="00465B71"/>
    <w:rsid w:val="00465FCC"/>
    <w:rsid w:val="00467FCA"/>
    <w:rsid w:val="00473E9E"/>
    <w:rsid w:val="004767FA"/>
    <w:rsid w:val="00476938"/>
    <w:rsid w:val="00481074"/>
    <w:rsid w:val="00481E71"/>
    <w:rsid w:val="00486938"/>
    <w:rsid w:val="004949D5"/>
    <w:rsid w:val="004A06BE"/>
    <w:rsid w:val="004A10CB"/>
    <w:rsid w:val="004A1CE8"/>
    <w:rsid w:val="004A303C"/>
    <w:rsid w:val="004A4A4E"/>
    <w:rsid w:val="004A705E"/>
    <w:rsid w:val="004B0142"/>
    <w:rsid w:val="004C1D12"/>
    <w:rsid w:val="004C500F"/>
    <w:rsid w:val="004C5B2F"/>
    <w:rsid w:val="004D4719"/>
    <w:rsid w:val="004D5032"/>
    <w:rsid w:val="004E071D"/>
    <w:rsid w:val="004E2E7D"/>
    <w:rsid w:val="004E5C0C"/>
    <w:rsid w:val="004E70BA"/>
    <w:rsid w:val="00502C42"/>
    <w:rsid w:val="005073DC"/>
    <w:rsid w:val="0050787A"/>
    <w:rsid w:val="00507F5D"/>
    <w:rsid w:val="00511571"/>
    <w:rsid w:val="005124EA"/>
    <w:rsid w:val="00521ED8"/>
    <w:rsid w:val="00527EE8"/>
    <w:rsid w:val="00533FE1"/>
    <w:rsid w:val="00534DA0"/>
    <w:rsid w:val="00534E57"/>
    <w:rsid w:val="00535B1A"/>
    <w:rsid w:val="00544FE4"/>
    <w:rsid w:val="00547461"/>
    <w:rsid w:val="00550557"/>
    <w:rsid w:val="0055210B"/>
    <w:rsid w:val="00553D9B"/>
    <w:rsid w:val="005609C1"/>
    <w:rsid w:val="00562145"/>
    <w:rsid w:val="005640B4"/>
    <w:rsid w:val="00565903"/>
    <w:rsid w:val="00566A5C"/>
    <w:rsid w:val="005716B5"/>
    <w:rsid w:val="005769C1"/>
    <w:rsid w:val="00576FDA"/>
    <w:rsid w:val="00577C28"/>
    <w:rsid w:val="005822E4"/>
    <w:rsid w:val="00591825"/>
    <w:rsid w:val="00592D9D"/>
    <w:rsid w:val="00594BFB"/>
    <w:rsid w:val="00596317"/>
    <w:rsid w:val="00597238"/>
    <w:rsid w:val="005A19BF"/>
    <w:rsid w:val="005A1AE8"/>
    <w:rsid w:val="005A50A6"/>
    <w:rsid w:val="005A643E"/>
    <w:rsid w:val="005B2303"/>
    <w:rsid w:val="005B311E"/>
    <w:rsid w:val="005B500C"/>
    <w:rsid w:val="005C03CA"/>
    <w:rsid w:val="005C1818"/>
    <w:rsid w:val="005C420B"/>
    <w:rsid w:val="005C7CE6"/>
    <w:rsid w:val="005D18A5"/>
    <w:rsid w:val="005D4B1E"/>
    <w:rsid w:val="005E4C22"/>
    <w:rsid w:val="005E507A"/>
    <w:rsid w:val="005E6D3C"/>
    <w:rsid w:val="005F779B"/>
    <w:rsid w:val="005F7D15"/>
    <w:rsid w:val="0061336B"/>
    <w:rsid w:val="0061441C"/>
    <w:rsid w:val="00616764"/>
    <w:rsid w:val="00620208"/>
    <w:rsid w:val="00623F49"/>
    <w:rsid w:val="0062456D"/>
    <w:rsid w:val="0062671D"/>
    <w:rsid w:val="0062682B"/>
    <w:rsid w:val="00626AA6"/>
    <w:rsid w:val="006344F4"/>
    <w:rsid w:val="00635236"/>
    <w:rsid w:val="00636F20"/>
    <w:rsid w:val="00643C26"/>
    <w:rsid w:val="006453D7"/>
    <w:rsid w:val="0065568F"/>
    <w:rsid w:val="006606EC"/>
    <w:rsid w:val="0066210A"/>
    <w:rsid w:val="0066311F"/>
    <w:rsid w:val="006636E0"/>
    <w:rsid w:val="00670EDA"/>
    <w:rsid w:val="006759FF"/>
    <w:rsid w:val="00675E58"/>
    <w:rsid w:val="00676541"/>
    <w:rsid w:val="0067688D"/>
    <w:rsid w:val="00681FAE"/>
    <w:rsid w:val="00685118"/>
    <w:rsid w:val="00686A0A"/>
    <w:rsid w:val="00691CBB"/>
    <w:rsid w:val="00695CC2"/>
    <w:rsid w:val="00696B7D"/>
    <w:rsid w:val="006A6B89"/>
    <w:rsid w:val="006A78FD"/>
    <w:rsid w:val="006B056B"/>
    <w:rsid w:val="006B086A"/>
    <w:rsid w:val="006B08A9"/>
    <w:rsid w:val="006B2596"/>
    <w:rsid w:val="006B6A62"/>
    <w:rsid w:val="006C0184"/>
    <w:rsid w:val="006D3EF4"/>
    <w:rsid w:val="006D47CD"/>
    <w:rsid w:val="006D6DB4"/>
    <w:rsid w:val="006D70B2"/>
    <w:rsid w:val="006D7857"/>
    <w:rsid w:val="006E361A"/>
    <w:rsid w:val="006E780A"/>
    <w:rsid w:val="006F2B0A"/>
    <w:rsid w:val="006F3A54"/>
    <w:rsid w:val="006F6EA7"/>
    <w:rsid w:val="007019D8"/>
    <w:rsid w:val="00703778"/>
    <w:rsid w:val="007037EB"/>
    <w:rsid w:val="00703B1A"/>
    <w:rsid w:val="0070513F"/>
    <w:rsid w:val="00705278"/>
    <w:rsid w:val="007103CF"/>
    <w:rsid w:val="0072764E"/>
    <w:rsid w:val="00730DAC"/>
    <w:rsid w:val="007356DE"/>
    <w:rsid w:val="007360F3"/>
    <w:rsid w:val="00737F83"/>
    <w:rsid w:val="00741358"/>
    <w:rsid w:val="0074215F"/>
    <w:rsid w:val="0074631B"/>
    <w:rsid w:val="00750473"/>
    <w:rsid w:val="00753833"/>
    <w:rsid w:val="0075584C"/>
    <w:rsid w:val="00755AC8"/>
    <w:rsid w:val="00761B07"/>
    <w:rsid w:val="007757D6"/>
    <w:rsid w:val="0077604D"/>
    <w:rsid w:val="00781066"/>
    <w:rsid w:val="00781CD4"/>
    <w:rsid w:val="00781F62"/>
    <w:rsid w:val="00782C29"/>
    <w:rsid w:val="0078307B"/>
    <w:rsid w:val="00792E64"/>
    <w:rsid w:val="007A196D"/>
    <w:rsid w:val="007B03E2"/>
    <w:rsid w:val="007B0BD0"/>
    <w:rsid w:val="007B19EB"/>
    <w:rsid w:val="007B3CD5"/>
    <w:rsid w:val="007B4A64"/>
    <w:rsid w:val="007B4A91"/>
    <w:rsid w:val="007B6166"/>
    <w:rsid w:val="007B7821"/>
    <w:rsid w:val="007C6E02"/>
    <w:rsid w:val="007C7FDA"/>
    <w:rsid w:val="007D1D7F"/>
    <w:rsid w:val="007D1E62"/>
    <w:rsid w:val="007E1FDD"/>
    <w:rsid w:val="007E22A1"/>
    <w:rsid w:val="007E55C2"/>
    <w:rsid w:val="007E7E28"/>
    <w:rsid w:val="007E7F51"/>
    <w:rsid w:val="007F3436"/>
    <w:rsid w:val="007F35D2"/>
    <w:rsid w:val="007F64AB"/>
    <w:rsid w:val="007F7CAF"/>
    <w:rsid w:val="00800355"/>
    <w:rsid w:val="00802572"/>
    <w:rsid w:val="0080458C"/>
    <w:rsid w:val="00812625"/>
    <w:rsid w:val="0082446F"/>
    <w:rsid w:val="00836346"/>
    <w:rsid w:val="00837909"/>
    <w:rsid w:val="008423E4"/>
    <w:rsid w:val="00843BFB"/>
    <w:rsid w:val="00843D5F"/>
    <w:rsid w:val="00850D43"/>
    <w:rsid w:val="0085139D"/>
    <w:rsid w:val="00851459"/>
    <w:rsid w:val="00855F2C"/>
    <w:rsid w:val="00857968"/>
    <w:rsid w:val="00861D85"/>
    <w:rsid w:val="00861EFF"/>
    <w:rsid w:val="00864061"/>
    <w:rsid w:val="008770C2"/>
    <w:rsid w:val="00877D6E"/>
    <w:rsid w:val="00883DCA"/>
    <w:rsid w:val="00884961"/>
    <w:rsid w:val="008850E3"/>
    <w:rsid w:val="00885BC5"/>
    <w:rsid w:val="00890586"/>
    <w:rsid w:val="00893684"/>
    <w:rsid w:val="00893B50"/>
    <w:rsid w:val="008A0387"/>
    <w:rsid w:val="008A271B"/>
    <w:rsid w:val="008A4895"/>
    <w:rsid w:val="008A5656"/>
    <w:rsid w:val="008B111D"/>
    <w:rsid w:val="008B4EE6"/>
    <w:rsid w:val="008C4111"/>
    <w:rsid w:val="008C42CF"/>
    <w:rsid w:val="008C44F3"/>
    <w:rsid w:val="008C5D3D"/>
    <w:rsid w:val="008D3D73"/>
    <w:rsid w:val="008D5332"/>
    <w:rsid w:val="008E2F85"/>
    <w:rsid w:val="008F06F1"/>
    <w:rsid w:val="008F258F"/>
    <w:rsid w:val="009032D9"/>
    <w:rsid w:val="00906E8A"/>
    <w:rsid w:val="0090729B"/>
    <w:rsid w:val="00912323"/>
    <w:rsid w:val="00921728"/>
    <w:rsid w:val="009321B1"/>
    <w:rsid w:val="00941672"/>
    <w:rsid w:val="0094756A"/>
    <w:rsid w:val="00947D8C"/>
    <w:rsid w:val="00952CE2"/>
    <w:rsid w:val="00960E45"/>
    <w:rsid w:val="009616CA"/>
    <w:rsid w:val="009667B8"/>
    <w:rsid w:val="0096732A"/>
    <w:rsid w:val="00967708"/>
    <w:rsid w:val="00975EC0"/>
    <w:rsid w:val="009772B4"/>
    <w:rsid w:val="009776C9"/>
    <w:rsid w:val="009812D1"/>
    <w:rsid w:val="00981AC6"/>
    <w:rsid w:val="00981C91"/>
    <w:rsid w:val="00984E40"/>
    <w:rsid w:val="00985AC0"/>
    <w:rsid w:val="00990ED9"/>
    <w:rsid w:val="009946E1"/>
    <w:rsid w:val="00996132"/>
    <w:rsid w:val="009A0ABF"/>
    <w:rsid w:val="009A1175"/>
    <w:rsid w:val="009A3194"/>
    <w:rsid w:val="009B261C"/>
    <w:rsid w:val="009B62C0"/>
    <w:rsid w:val="009C3102"/>
    <w:rsid w:val="009D3AFD"/>
    <w:rsid w:val="009D46D5"/>
    <w:rsid w:val="009F1286"/>
    <w:rsid w:val="009F1B9C"/>
    <w:rsid w:val="009F31BB"/>
    <w:rsid w:val="009F47F5"/>
    <w:rsid w:val="009F54C2"/>
    <w:rsid w:val="00A007D5"/>
    <w:rsid w:val="00A02FA9"/>
    <w:rsid w:val="00A0324A"/>
    <w:rsid w:val="00A0341C"/>
    <w:rsid w:val="00A036C9"/>
    <w:rsid w:val="00A11B06"/>
    <w:rsid w:val="00A14C1D"/>
    <w:rsid w:val="00A17B18"/>
    <w:rsid w:val="00A2126D"/>
    <w:rsid w:val="00A22296"/>
    <w:rsid w:val="00A25083"/>
    <w:rsid w:val="00A318C0"/>
    <w:rsid w:val="00A3422D"/>
    <w:rsid w:val="00A35A78"/>
    <w:rsid w:val="00A35C78"/>
    <w:rsid w:val="00A35F19"/>
    <w:rsid w:val="00A364AB"/>
    <w:rsid w:val="00A37F92"/>
    <w:rsid w:val="00A408CF"/>
    <w:rsid w:val="00A44298"/>
    <w:rsid w:val="00A450CD"/>
    <w:rsid w:val="00A50CE9"/>
    <w:rsid w:val="00A51147"/>
    <w:rsid w:val="00A5188B"/>
    <w:rsid w:val="00A53BF7"/>
    <w:rsid w:val="00A578C0"/>
    <w:rsid w:val="00A62586"/>
    <w:rsid w:val="00A65D4E"/>
    <w:rsid w:val="00A65FE9"/>
    <w:rsid w:val="00A73647"/>
    <w:rsid w:val="00A83E66"/>
    <w:rsid w:val="00A8647F"/>
    <w:rsid w:val="00A95DA4"/>
    <w:rsid w:val="00AA3128"/>
    <w:rsid w:val="00AA3E4B"/>
    <w:rsid w:val="00AA50C0"/>
    <w:rsid w:val="00AC4955"/>
    <w:rsid w:val="00AC5463"/>
    <w:rsid w:val="00AC7F63"/>
    <w:rsid w:val="00AD3D40"/>
    <w:rsid w:val="00AD7D8E"/>
    <w:rsid w:val="00AE21C2"/>
    <w:rsid w:val="00AE4543"/>
    <w:rsid w:val="00AF15F7"/>
    <w:rsid w:val="00AF7B30"/>
    <w:rsid w:val="00B07614"/>
    <w:rsid w:val="00B146A4"/>
    <w:rsid w:val="00B152E2"/>
    <w:rsid w:val="00B279D1"/>
    <w:rsid w:val="00B27E2D"/>
    <w:rsid w:val="00B375FC"/>
    <w:rsid w:val="00B53DC0"/>
    <w:rsid w:val="00B608D2"/>
    <w:rsid w:val="00B6162D"/>
    <w:rsid w:val="00B6462B"/>
    <w:rsid w:val="00B65C18"/>
    <w:rsid w:val="00B6664C"/>
    <w:rsid w:val="00B66E0F"/>
    <w:rsid w:val="00B70C65"/>
    <w:rsid w:val="00B7145D"/>
    <w:rsid w:val="00B7490D"/>
    <w:rsid w:val="00B8388E"/>
    <w:rsid w:val="00B87AD0"/>
    <w:rsid w:val="00B9571E"/>
    <w:rsid w:val="00B96E2E"/>
    <w:rsid w:val="00BA341E"/>
    <w:rsid w:val="00BA3452"/>
    <w:rsid w:val="00BB3CEF"/>
    <w:rsid w:val="00BC1B55"/>
    <w:rsid w:val="00BC1C38"/>
    <w:rsid w:val="00BC5DCB"/>
    <w:rsid w:val="00BF0013"/>
    <w:rsid w:val="00C038AE"/>
    <w:rsid w:val="00C11E46"/>
    <w:rsid w:val="00C148F6"/>
    <w:rsid w:val="00C17161"/>
    <w:rsid w:val="00C32876"/>
    <w:rsid w:val="00C33030"/>
    <w:rsid w:val="00C33AFB"/>
    <w:rsid w:val="00C3547C"/>
    <w:rsid w:val="00C42295"/>
    <w:rsid w:val="00C42B12"/>
    <w:rsid w:val="00C45F36"/>
    <w:rsid w:val="00C5061B"/>
    <w:rsid w:val="00C506A4"/>
    <w:rsid w:val="00C51FB4"/>
    <w:rsid w:val="00C542FF"/>
    <w:rsid w:val="00C54F30"/>
    <w:rsid w:val="00C6078C"/>
    <w:rsid w:val="00C61F53"/>
    <w:rsid w:val="00C65408"/>
    <w:rsid w:val="00C70107"/>
    <w:rsid w:val="00C72628"/>
    <w:rsid w:val="00C75375"/>
    <w:rsid w:val="00C77748"/>
    <w:rsid w:val="00C82047"/>
    <w:rsid w:val="00C85E6F"/>
    <w:rsid w:val="00C8645C"/>
    <w:rsid w:val="00C87316"/>
    <w:rsid w:val="00C910E4"/>
    <w:rsid w:val="00C94150"/>
    <w:rsid w:val="00C947EA"/>
    <w:rsid w:val="00C94AD1"/>
    <w:rsid w:val="00CA0BA4"/>
    <w:rsid w:val="00CA14CB"/>
    <w:rsid w:val="00CB0AC8"/>
    <w:rsid w:val="00CB0C02"/>
    <w:rsid w:val="00CB381B"/>
    <w:rsid w:val="00CB46B2"/>
    <w:rsid w:val="00CC03DC"/>
    <w:rsid w:val="00CC0414"/>
    <w:rsid w:val="00CC300E"/>
    <w:rsid w:val="00CC5A74"/>
    <w:rsid w:val="00CD63DC"/>
    <w:rsid w:val="00CE39AA"/>
    <w:rsid w:val="00CF48EA"/>
    <w:rsid w:val="00CF577E"/>
    <w:rsid w:val="00D001F5"/>
    <w:rsid w:val="00D006D3"/>
    <w:rsid w:val="00D01FC8"/>
    <w:rsid w:val="00D02C74"/>
    <w:rsid w:val="00D04E61"/>
    <w:rsid w:val="00D055C7"/>
    <w:rsid w:val="00D06C39"/>
    <w:rsid w:val="00D07BFB"/>
    <w:rsid w:val="00D17B0E"/>
    <w:rsid w:val="00D25DF4"/>
    <w:rsid w:val="00D306D5"/>
    <w:rsid w:val="00D30B4E"/>
    <w:rsid w:val="00D30C14"/>
    <w:rsid w:val="00D34210"/>
    <w:rsid w:val="00D401C7"/>
    <w:rsid w:val="00D43FB3"/>
    <w:rsid w:val="00D52769"/>
    <w:rsid w:val="00D533B8"/>
    <w:rsid w:val="00D55B25"/>
    <w:rsid w:val="00D56570"/>
    <w:rsid w:val="00D57F9E"/>
    <w:rsid w:val="00D64D04"/>
    <w:rsid w:val="00D73056"/>
    <w:rsid w:val="00D75500"/>
    <w:rsid w:val="00D769F7"/>
    <w:rsid w:val="00D80485"/>
    <w:rsid w:val="00D825EE"/>
    <w:rsid w:val="00D82E25"/>
    <w:rsid w:val="00D876EB"/>
    <w:rsid w:val="00D90389"/>
    <w:rsid w:val="00D91A46"/>
    <w:rsid w:val="00D9266A"/>
    <w:rsid w:val="00D930D3"/>
    <w:rsid w:val="00D944BE"/>
    <w:rsid w:val="00D94A2F"/>
    <w:rsid w:val="00D97791"/>
    <w:rsid w:val="00DA143B"/>
    <w:rsid w:val="00DA1B8C"/>
    <w:rsid w:val="00DA73E0"/>
    <w:rsid w:val="00DB57C7"/>
    <w:rsid w:val="00DC0054"/>
    <w:rsid w:val="00DC3075"/>
    <w:rsid w:val="00DC71C2"/>
    <w:rsid w:val="00DD1A01"/>
    <w:rsid w:val="00DD2A9A"/>
    <w:rsid w:val="00DD4563"/>
    <w:rsid w:val="00DD56E6"/>
    <w:rsid w:val="00DE046B"/>
    <w:rsid w:val="00DE070C"/>
    <w:rsid w:val="00DE26EA"/>
    <w:rsid w:val="00DE48F4"/>
    <w:rsid w:val="00DF215D"/>
    <w:rsid w:val="00DF33FF"/>
    <w:rsid w:val="00DF3512"/>
    <w:rsid w:val="00DF6593"/>
    <w:rsid w:val="00DF7A6B"/>
    <w:rsid w:val="00E00DE7"/>
    <w:rsid w:val="00E04E85"/>
    <w:rsid w:val="00E05CD9"/>
    <w:rsid w:val="00E0672B"/>
    <w:rsid w:val="00E14190"/>
    <w:rsid w:val="00E20D04"/>
    <w:rsid w:val="00E21B74"/>
    <w:rsid w:val="00E24F84"/>
    <w:rsid w:val="00E263B7"/>
    <w:rsid w:val="00E33082"/>
    <w:rsid w:val="00E3364B"/>
    <w:rsid w:val="00E34712"/>
    <w:rsid w:val="00E366DE"/>
    <w:rsid w:val="00E503C1"/>
    <w:rsid w:val="00E506A3"/>
    <w:rsid w:val="00E61116"/>
    <w:rsid w:val="00E7005E"/>
    <w:rsid w:val="00E72BEB"/>
    <w:rsid w:val="00E73510"/>
    <w:rsid w:val="00E80BCF"/>
    <w:rsid w:val="00E82442"/>
    <w:rsid w:val="00E93D4B"/>
    <w:rsid w:val="00EA3CF5"/>
    <w:rsid w:val="00EA638F"/>
    <w:rsid w:val="00EC1FE6"/>
    <w:rsid w:val="00ED2846"/>
    <w:rsid w:val="00ED38EA"/>
    <w:rsid w:val="00EE777A"/>
    <w:rsid w:val="00EF2708"/>
    <w:rsid w:val="00EF60D3"/>
    <w:rsid w:val="00F0051C"/>
    <w:rsid w:val="00F00656"/>
    <w:rsid w:val="00F01BC7"/>
    <w:rsid w:val="00F03767"/>
    <w:rsid w:val="00F04231"/>
    <w:rsid w:val="00F04FCA"/>
    <w:rsid w:val="00F104AB"/>
    <w:rsid w:val="00F105E2"/>
    <w:rsid w:val="00F10651"/>
    <w:rsid w:val="00F2324F"/>
    <w:rsid w:val="00F25BDD"/>
    <w:rsid w:val="00F26607"/>
    <w:rsid w:val="00F2770D"/>
    <w:rsid w:val="00F32A16"/>
    <w:rsid w:val="00F3427A"/>
    <w:rsid w:val="00F36470"/>
    <w:rsid w:val="00F37715"/>
    <w:rsid w:val="00F40D5B"/>
    <w:rsid w:val="00F42A0C"/>
    <w:rsid w:val="00F45EFC"/>
    <w:rsid w:val="00F56FB3"/>
    <w:rsid w:val="00F6252F"/>
    <w:rsid w:val="00F63208"/>
    <w:rsid w:val="00F63B30"/>
    <w:rsid w:val="00F63C64"/>
    <w:rsid w:val="00F64E9B"/>
    <w:rsid w:val="00F6572D"/>
    <w:rsid w:val="00F83318"/>
    <w:rsid w:val="00F8481C"/>
    <w:rsid w:val="00F9124B"/>
    <w:rsid w:val="00F943EA"/>
    <w:rsid w:val="00F9494A"/>
    <w:rsid w:val="00F971BA"/>
    <w:rsid w:val="00FA367E"/>
    <w:rsid w:val="00FA378F"/>
    <w:rsid w:val="00FA3E83"/>
    <w:rsid w:val="00FA415F"/>
    <w:rsid w:val="00FA70EE"/>
    <w:rsid w:val="00FB5D97"/>
    <w:rsid w:val="00FB662D"/>
    <w:rsid w:val="00FB7B39"/>
    <w:rsid w:val="00FB7DB8"/>
    <w:rsid w:val="00FC4AD1"/>
    <w:rsid w:val="00FD1CC8"/>
    <w:rsid w:val="00FD3800"/>
    <w:rsid w:val="00FD43A2"/>
    <w:rsid w:val="00FD6852"/>
    <w:rsid w:val="00FE0C9A"/>
    <w:rsid w:val="00FE2657"/>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CFED4D-4CFB-4698-9899-16CC54EE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nhideWhenUsed/>
    <w:qFormat/>
    <w:rsid w:val="00130BED"/>
    <w:pPr>
      <w:keepNext/>
      <w:keepLines/>
      <w:widowControl/>
      <w:spacing w:before="200" w:line="276" w:lineRule="auto"/>
      <w:jc w:val="left"/>
      <w:outlineLvl w:val="1"/>
    </w:pPr>
    <w:rPr>
      <w:rFonts w:asciiTheme="majorHAnsi" w:eastAsia="Arial" w:hAnsiTheme="majorHAnsi" w:cstheme="majorBidi"/>
      <w:bCs/>
      <w:color w:val="4F81BD" w:themeColor="accent1"/>
      <w:kern w:val="0"/>
      <w:sz w:val="24"/>
      <w:szCs w:val="26"/>
    </w:rPr>
  </w:style>
  <w:style w:type="paragraph" w:styleId="3">
    <w:name w:val="heading 3"/>
    <w:basedOn w:val="a"/>
    <w:next w:val="a"/>
    <w:link w:val="3Char"/>
    <w:uiPriority w:val="9"/>
    <w:unhideWhenUsed/>
    <w:qFormat/>
    <w:rsid w:val="00130BED"/>
    <w:pPr>
      <w:keepNext/>
      <w:keepLines/>
      <w:spacing w:before="260" w:after="260" w:line="416" w:lineRule="auto"/>
      <w:outlineLvl w:val="2"/>
    </w:pPr>
    <w:rPr>
      <w:rFonts w:eastAsia="Arial"/>
      <w:bCs/>
      <w:sz w:val="24"/>
      <w:szCs w:val="32"/>
    </w:rPr>
  </w:style>
  <w:style w:type="paragraph" w:styleId="4">
    <w:name w:val="heading 4"/>
    <w:basedOn w:val="a"/>
    <w:next w:val="a"/>
    <w:link w:val="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825EE"/>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5640B4"/>
    <w:pPr>
      <w:keepNext/>
      <w:keepLines/>
      <w:widowControl/>
      <w:spacing w:before="240" w:afterLines="50" w:after="64" w:line="320" w:lineRule="auto"/>
      <w:jc w:val="left"/>
      <w:outlineLvl w:val="8"/>
    </w:pPr>
    <w:rPr>
      <w:rFonts w:ascii="Cambria" w:eastAsia="宋体" w:hAnsi="Cambria" w:cs="Times New Roman"/>
      <w:kern w:val="0"/>
      <w:szCs w:val="21"/>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qFormat/>
    <w:rsid w:val="00685118"/>
    <w:pPr>
      <w:jc w:val="left"/>
    </w:pPr>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130BED"/>
    <w:rPr>
      <w:rFonts w:asciiTheme="majorHAnsi" w:eastAsia="Arial" w:hAnsiTheme="majorHAnsi" w:cstheme="majorBidi"/>
      <w:bCs/>
      <w:color w:val="4F81BD" w:themeColor="accent1"/>
      <w:kern w:val="0"/>
      <w:sz w:val="24"/>
      <w:szCs w:val="26"/>
    </w:rPr>
  </w:style>
  <w:style w:type="table" w:styleId="ad">
    <w:name w:val="Table Grid"/>
    <w:basedOn w:val="a1"/>
    <w:uiPriority w:val="5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130BED"/>
    <w:rPr>
      <w:rFonts w:eastAsia="Arial"/>
      <w:bCs/>
      <w:sz w:val="24"/>
      <w:szCs w:val="32"/>
    </w:rPr>
  </w:style>
  <w:style w:type="character" w:customStyle="1" w:styleId="4Char">
    <w:name w:val="标题 4 Char"/>
    <w:basedOn w:val="a0"/>
    <w:link w:val="4"/>
    <w:uiPriority w:val="9"/>
    <w:semiHidden/>
    <w:rsid w:val="00D825E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a"/>
    <w:link w:val="TACChar"/>
    <w:qFormat/>
    <w:rsid w:val="007360F3"/>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360F3"/>
    <w:rPr>
      <w:rFonts w:ascii="Arial" w:eastAsia="宋体" w:hAnsi="Arial" w:cs="Times New Roman"/>
      <w:kern w:val="0"/>
      <w:sz w:val="18"/>
      <w:szCs w:val="20"/>
      <w:lang w:val="en-GB" w:eastAsia="en-US"/>
    </w:rPr>
  </w:style>
  <w:style w:type="character" w:customStyle="1" w:styleId="TAHCar">
    <w:name w:val="TAH Car"/>
    <w:link w:val="TAH"/>
    <w:qFormat/>
    <w:rsid w:val="007360F3"/>
    <w:rPr>
      <w:rFonts w:ascii="Arial" w:eastAsia="宋体" w:hAnsi="Arial" w:cs="Times New Roman"/>
      <w:b/>
      <w:kern w:val="0"/>
      <w:sz w:val="18"/>
      <w:szCs w:val="20"/>
      <w:lang w:val="en-GB" w:eastAsia="en-US"/>
    </w:rPr>
  </w:style>
  <w:style w:type="paragraph" w:customStyle="1" w:styleId="TH">
    <w:name w:val="TH"/>
    <w:basedOn w:val="a"/>
    <w:link w:val="THChar"/>
    <w:qFormat/>
    <w:rsid w:val="007360F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7360F3"/>
    <w:rPr>
      <w:rFonts w:ascii="Arial" w:eastAsia="宋体" w:hAnsi="Arial" w:cs="Times New Roman"/>
      <w:b/>
      <w:kern w:val="0"/>
      <w:sz w:val="20"/>
      <w:szCs w:val="20"/>
      <w:lang w:val="en-GB" w:eastAsia="en-US"/>
    </w:rPr>
  </w:style>
  <w:style w:type="paragraph" w:styleId="ae">
    <w:name w:val="Revision"/>
    <w:hidden/>
    <w:uiPriority w:val="99"/>
    <w:semiHidden/>
    <w:rsid w:val="00207649"/>
  </w:style>
  <w:style w:type="paragraph" w:customStyle="1" w:styleId="TAN">
    <w:name w:val="TAN"/>
    <w:basedOn w:val="a"/>
    <w:link w:val="TANChar"/>
    <w:qFormat/>
    <w:rsid w:val="002531E8"/>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2531E8"/>
    <w:rPr>
      <w:rFonts w:ascii="Arial" w:eastAsia="宋体" w:hAnsi="Arial" w:cs="Times New Roman"/>
      <w:kern w:val="0"/>
      <w:sz w:val="18"/>
      <w:szCs w:val="20"/>
      <w:lang w:val="en-GB" w:eastAsia="en-US"/>
    </w:rPr>
  </w:style>
  <w:style w:type="character" w:styleId="af">
    <w:name w:val="Hyperlink"/>
    <w:uiPriority w:val="99"/>
    <w:qFormat/>
    <w:rsid w:val="00843BFB"/>
    <w:rPr>
      <w:color w:val="0000FF"/>
      <w:u w:val="single"/>
    </w:rPr>
  </w:style>
  <w:style w:type="character" w:styleId="af0">
    <w:name w:val="Strong"/>
    <w:basedOn w:val="a0"/>
    <w:uiPriority w:val="22"/>
    <w:qFormat/>
    <w:rsid w:val="00A036C9"/>
    <w:rPr>
      <w:b/>
      <w:bCs/>
    </w:rPr>
  </w:style>
  <w:style w:type="character" w:customStyle="1" w:styleId="9Char">
    <w:name w:val="标题 9 Char"/>
    <w:basedOn w:val="a0"/>
    <w:link w:val="9"/>
    <w:semiHidden/>
    <w:rsid w:val="005640B4"/>
    <w:rPr>
      <w:rFonts w:ascii="Cambria" w:eastAsia="宋体" w:hAnsi="Cambria" w:cs="Times New Roman"/>
      <w:kern w:val="0"/>
      <w:szCs w:val="21"/>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FD3EE-AF50-46C8-8911-0C6146867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2075</Words>
  <Characters>11829</Characters>
  <Application>Microsoft Office Word</Application>
  <DocSecurity>0</DocSecurity>
  <Lines>98</Lines>
  <Paragraphs>27</Paragraphs>
  <ScaleCrop>false</ScaleCrop>
  <Company>CATT</Company>
  <LinksUpToDate>false</LinksUpToDate>
  <CharactersWithSpaces>13877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zhoulei</cp:lastModifiedBy>
  <cp:revision>2</cp:revision>
  <dcterms:created xsi:type="dcterms:W3CDTF">2022-08-10T09:09:00Z</dcterms:created>
  <dcterms:modified xsi:type="dcterms:W3CDTF">2022-08-10T09:09:00Z</dcterms:modified>
</cp:coreProperties>
</file>